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47" w:rsidRDefault="00E8786D" w:rsidP="004E7347">
      <w:pPr>
        <w:shd w:val="clear" w:color="auto" w:fill="FFFFFF"/>
        <w:spacing w:line="317" w:lineRule="exact"/>
        <w:jc w:val="center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 </w:t>
      </w:r>
      <w:r w:rsidR="004E7347">
        <w:rPr>
          <w:b/>
          <w:bCs/>
          <w:spacing w:val="-1"/>
          <w:sz w:val="26"/>
          <w:szCs w:val="26"/>
        </w:rPr>
        <w:t>Пояснительная записка</w:t>
      </w:r>
    </w:p>
    <w:p w:rsidR="004E7347" w:rsidRDefault="004E7347" w:rsidP="004E7347">
      <w:pPr>
        <w:shd w:val="clear" w:color="auto" w:fill="FFFFFF"/>
        <w:spacing w:line="317" w:lineRule="exact"/>
        <w:ind w:firstLine="709"/>
        <w:jc w:val="center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к проекту бюджета </w:t>
      </w:r>
      <w:r w:rsidR="008275B9">
        <w:rPr>
          <w:b/>
          <w:bCs/>
          <w:spacing w:val="-1"/>
          <w:sz w:val="26"/>
          <w:szCs w:val="26"/>
        </w:rPr>
        <w:t xml:space="preserve">Лобановского сельского поселения                                                   </w:t>
      </w:r>
      <w:r>
        <w:rPr>
          <w:b/>
          <w:bCs/>
          <w:spacing w:val="-1"/>
          <w:sz w:val="26"/>
          <w:szCs w:val="26"/>
        </w:rPr>
        <w:t xml:space="preserve"> на 201</w:t>
      </w:r>
      <w:r w:rsidR="00D8422B">
        <w:rPr>
          <w:b/>
          <w:bCs/>
          <w:spacing w:val="-1"/>
          <w:sz w:val="26"/>
          <w:szCs w:val="26"/>
        </w:rPr>
        <w:t>6</w:t>
      </w:r>
      <w:r>
        <w:rPr>
          <w:b/>
          <w:bCs/>
          <w:spacing w:val="-1"/>
          <w:sz w:val="26"/>
          <w:szCs w:val="26"/>
        </w:rPr>
        <w:t xml:space="preserve"> год</w:t>
      </w:r>
      <w:r w:rsidR="008275B9"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и плановый период 201</w:t>
      </w:r>
      <w:r w:rsidR="00D8422B">
        <w:rPr>
          <w:b/>
          <w:bCs/>
          <w:spacing w:val="-1"/>
          <w:sz w:val="26"/>
          <w:szCs w:val="26"/>
        </w:rPr>
        <w:t>7</w:t>
      </w:r>
      <w:r>
        <w:rPr>
          <w:b/>
          <w:bCs/>
          <w:spacing w:val="-1"/>
          <w:sz w:val="26"/>
          <w:szCs w:val="26"/>
        </w:rPr>
        <w:t xml:space="preserve"> и 201</w:t>
      </w:r>
      <w:r w:rsidR="00D8422B">
        <w:rPr>
          <w:b/>
          <w:bCs/>
          <w:spacing w:val="-1"/>
          <w:sz w:val="26"/>
          <w:szCs w:val="26"/>
        </w:rPr>
        <w:t>8</w:t>
      </w:r>
      <w:r>
        <w:rPr>
          <w:b/>
          <w:bCs/>
          <w:spacing w:val="-1"/>
          <w:sz w:val="26"/>
          <w:szCs w:val="26"/>
        </w:rPr>
        <w:t xml:space="preserve"> годов</w:t>
      </w:r>
    </w:p>
    <w:p w:rsidR="004E7347" w:rsidRDefault="004E7347" w:rsidP="004E7347">
      <w:pPr>
        <w:shd w:val="clear" w:color="auto" w:fill="FFFFFF"/>
        <w:spacing w:line="317" w:lineRule="exact"/>
        <w:ind w:firstLine="709"/>
        <w:jc w:val="both"/>
        <w:rPr>
          <w:sz w:val="26"/>
          <w:szCs w:val="26"/>
        </w:rPr>
      </w:pPr>
    </w:p>
    <w:p w:rsidR="004E7347" w:rsidRDefault="004E7347" w:rsidP="0045376F">
      <w:pPr>
        <w:shd w:val="clear" w:color="auto" w:fill="FFFFFF"/>
        <w:spacing w:line="276" w:lineRule="auto"/>
        <w:ind w:firstLine="709"/>
        <w:jc w:val="both"/>
        <w:rPr>
          <w:spacing w:val="-1"/>
          <w:sz w:val="26"/>
          <w:szCs w:val="26"/>
        </w:rPr>
      </w:pPr>
      <w:proofErr w:type="gramStart"/>
      <w:r>
        <w:rPr>
          <w:sz w:val="26"/>
          <w:szCs w:val="26"/>
        </w:rPr>
        <w:t xml:space="preserve">Проект решения </w:t>
      </w:r>
      <w:r w:rsidR="008275B9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«О бюджете муниципального </w:t>
      </w:r>
      <w:r w:rsidR="00916E53">
        <w:rPr>
          <w:sz w:val="26"/>
          <w:szCs w:val="26"/>
        </w:rPr>
        <w:t>образования «</w:t>
      </w:r>
      <w:proofErr w:type="spellStart"/>
      <w:r w:rsidR="00916E53">
        <w:rPr>
          <w:sz w:val="26"/>
          <w:szCs w:val="26"/>
        </w:rPr>
        <w:t>Лобановское</w:t>
      </w:r>
      <w:proofErr w:type="spellEnd"/>
      <w:r w:rsidR="00916E53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на 201</w:t>
      </w:r>
      <w:r w:rsidR="00D8422B">
        <w:rPr>
          <w:sz w:val="26"/>
          <w:szCs w:val="26"/>
        </w:rPr>
        <w:t>6</w:t>
      </w:r>
      <w:r>
        <w:rPr>
          <w:sz w:val="26"/>
          <w:szCs w:val="26"/>
        </w:rPr>
        <w:t xml:space="preserve"> год и на плановый период 201</w:t>
      </w:r>
      <w:r w:rsidR="00D8422B">
        <w:rPr>
          <w:sz w:val="26"/>
          <w:szCs w:val="26"/>
        </w:rPr>
        <w:t>7</w:t>
      </w:r>
      <w:r>
        <w:rPr>
          <w:sz w:val="26"/>
          <w:szCs w:val="26"/>
        </w:rPr>
        <w:t xml:space="preserve"> и 201</w:t>
      </w:r>
      <w:r w:rsidR="00D8422B">
        <w:rPr>
          <w:sz w:val="26"/>
          <w:szCs w:val="26"/>
        </w:rPr>
        <w:t>8</w:t>
      </w:r>
      <w:r w:rsidR="00D37A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годов» подготовлен в соответствии с действующим бюджетным и налоговым законодательством, </w:t>
      </w:r>
      <w:r w:rsidR="003B4E29" w:rsidRPr="003B4E29">
        <w:rPr>
          <w:sz w:val="26"/>
          <w:szCs w:val="26"/>
        </w:rPr>
        <w:t xml:space="preserve">предусматривает утверждение основных характеристик бюджета </w:t>
      </w:r>
      <w:r w:rsidR="003B4E29">
        <w:rPr>
          <w:sz w:val="26"/>
          <w:szCs w:val="26"/>
        </w:rPr>
        <w:t>поселения</w:t>
      </w:r>
      <w:r w:rsidR="003B4E29" w:rsidRPr="003B4E29">
        <w:rPr>
          <w:sz w:val="26"/>
          <w:szCs w:val="26"/>
        </w:rPr>
        <w:t xml:space="preserve"> и других показателей,  установленных Положени</w:t>
      </w:r>
      <w:r w:rsidR="003B4E29">
        <w:rPr>
          <w:sz w:val="26"/>
          <w:szCs w:val="26"/>
        </w:rPr>
        <w:t>ем</w:t>
      </w:r>
      <w:r w:rsidR="003B4E29" w:rsidRPr="003B4E29">
        <w:rPr>
          <w:sz w:val="26"/>
          <w:szCs w:val="26"/>
        </w:rPr>
        <w:t xml:space="preserve"> </w:t>
      </w:r>
      <w:r w:rsidRPr="003B4E29">
        <w:rPr>
          <w:sz w:val="26"/>
          <w:szCs w:val="26"/>
        </w:rPr>
        <w:t xml:space="preserve">о бюджетном процессе в </w:t>
      </w:r>
      <w:r w:rsidR="00916E53" w:rsidRPr="003B4E29">
        <w:rPr>
          <w:sz w:val="26"/>
          <w:szCs w:val="26"/>
        </w:rPr>
        <w:t>муниципальном образовании «</w:t>
      </w:r>
      <w:proofErr w:type="spellStart"/>
      <w:r w:rsidR="00916E53" w:rsidRPr="003B4E29">
        <w:rPr>
          <w:sz w:val="26"/>
          <w:szCs w:val="26"/>
        </w:rPr>
        <w:t>Лобановское</w:t>
      </w:r>
      <w:proofErr w:type="spellEnd"/>
      <w:r w:rsidR="00916E53" w:rsidRPr="003B4E29">
        <w:rPr>
          <w:sz w:val="26"/>
          <w:szCs w:val="26"/>
        </w:rPr>
        <w:t xml:space="preserve"> сельское поселение»,</w:t>
      </w:r>
      <w:r w:rsidRPr="003B4E29">
        <w:rPr>
          <w:spacing w:val="-2"/>
          <w:sz w:val="26"/>
          <w:szCs w:val="26"/>
        </w:rPr>
        <w:t xml:space="preserve"> утвержденным решением </w:t>
      </w:r>
      <w:r w:rsidR="00916E53" w:rsidRPr="003B4E29">
        <w:rPr>
          <w:spacing w:val="-2"/>
          <w:sz w:val="26"/>
          <w:szCs w:val="26"/>
        </w:rPr>
        <w:t>Совета депутатов</w:t>
      </w:r>
      <w:r w:rsidRPr="003B4E29">
        <w:rPr>
          <w:spacing w:val="-1"/>
          <w:sz w:val="26"/>
          <w:szCs w:val="26"/>
        </w:rPr>
        <w:t xml:space="preserve"> от </w:t>
      </w:r>
      <w:r w:rsidR="00916E53" w:rsidRPr="003B4E29">
        <w:rPr>
          <w:spacing w:val="-1"/>
          <w:sz w:val="26"/>
          <w:szCs w:val="26"/>
        </w:rPr>
        <w:t>1</w:t>
      </w:r>
      <w:r w:rsidR="003B4E29" w:rsidRPr="003B4E29">
        <w:rPr>
          <w:spacing w:val="-1"/>
          <w:sz w:val="26"/>
          <w:szCs w:val="26"/>
        </w:rPr>
        <w:t>3</w:t>
      </w:r>
      <w:r w:rsidRPr="003B4E29">
        <w:rPr>
          <w:spacing w:val="-1"/>
          <w:sz w:val="26"/>
          <w:szCs w:val="26"/>
        </w:rPr>
        <w:t>.</w:t>
      </w:r>
      <w:r w:rsidR="00916E53" w:rsidRPr="003B4E29">
        <w:rPr>
          <w:spacing w:val="-1"/>
          <w:sz w:val="26"/>
          <w:szCs w:val="26"/>
        </w:rPr>
        <w:t>11</w:t>
      </w:r>
      <w:r>
        <w:rPr>
          <w:spacing w:val="-1"/>
          <w:sz w:val="26"/>
          <w:szCs w:val="26"/>
        </w:rPr>
        <w:t>.201</w:t>
      </w:r>
      <w:r w:rsidR="003B4E29">
        <w:rPr>
          <w:spacing w:val="-1"/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№ </w:t>
      </w:r>
      <w:r w:rsidR="003B4E29">
        <w:rPr>
          <w:spacing w:val="-1"/>
          <w:sz w:val="26"/>
          <w:szCs w:val="26"/>
        </w:rPr>
        <w:t>78</w:t>
      </w:r>
      <w:r>
        <w:rPr>
          <w:spacing w:val="-1"/>
          <w:sz w:val="26"/>
          <w:szCs w:val="26"/>
        </w:rPr>
        <w:t>.</w:t>
      </w:r>
      <w:proofErr w:type="gramEnd"/>
    </w:p>
    <w:p w:rsidR="004E7347" w:rsidRDefault="004E7347" w:rsidP="0045376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бюджетных проектировок на 201</w:t>
      </w:r>
      <w:r w:rsidR="00214153">
        <w:rPr>
          <w:sz w:val="26"/>
          <w:szCs w:val="26"/>
        </w:rPr>
        <w:t>6</w:t>
      </w:r>
      <w:r>
        <w:rPr>
          <w:sz w:val="26"/>
          <w:szCs w:val="26"/>
        </w:rPr>
        <w:t xml:space="preserve"> год и плановый период 201</w:t>
      </w:r>
      <w:r w:rsidR="00214153">
        <w:rPr>
          <w:sz w:val="26"/>
          <w:szCs w:val="26"/>
        </w:rPr>
        <w:t>7</w:t>
      </w:r>
      <w:r>
        <w:rPr>
          <w:sz w:val="26"/>
          <w:szCs w:val="26"/>
        </w:rPr>
        <w:t xml:space="preserve"> и 201</w:t>
      </w:r>
      <w:r w:rsidR="00214153">
        <w:rPr>
          <w:sz w:val="26"/>
          <w:szCs w:val="26"/>
        </w:rPr>
        <w:t>8</w:t>
      </w:r>
      <w:r>
        <w:rPr>
          <w:sz w:val="26"/>
          <w:szCs w:val="26"/>
        </w:rPr>
        <w:t xml:space="preserve"> годов основывается</w:t>
      </w:r>
      <w:r>
        <w:rPr>
          <w:spacing w:val="-1"/>
          <w:sz w:val="26"/>
          <w:szCs w:val="26"/>
        </w:rPr>
        <w:t xml:space="preserve"> на сценарных условиях функционирования экономики </w:t>
      </w:r>
      <w:r w:rsidR="00916E53">
        <w:rPr>
          <w:spacing w:val="-1"/>
          <w:sz w:val="26"/>
          <w:szCs w:val="26"/>
        </w:rPr>
        <w:t>поселения</w:t>
      </w:r>
      <w:r>
        <w:rPr>
          <w:spacing w:val="-1"/>
          <w:sz w:val="26"/>
          <w:szCs w:val="26"/>
        </w:rPr>
        <w:t xml:space="preserve"> в 201</w:t>
      </w:r>
      <w:r w:rsidR="008043D4">
        <w:rPr>
          <w:spacing w:val="-1"/>
          <w:sz w:val="26"/>
          <w:szCs w:val="26"/>
        </w:rPr>
        <w:t>6</w:t>
      </w:r>
      <w:r>
        <w:rPr>
          <w:spacing w:val="-1"/>
          <w:sz w:val="26"/>
          <w:szCs w:val="26"/>
        </w:rPr>
        <w:t>-201</w:t>
      </w:r>
      <w:r w:rsidR="008043D4">
        <w:rPr>
          <w:spacing w:val="-1"/>
          <w:sz w:val="26"/>
          <w:szCs w:val="26"/>
        </w:rPr>
        <w:t>8</w:t>
      </w:r>
      <w:r>
        <w:rPr>
          <w:spacing w:val="-1"/>
          <w:sz w:val="26"/>
          <w:szCs w:val="26"/>
        </w:rPr>
        <w:t xml:space="preserve"> годах и основных направлениях бюджетной и налоговой политики </w:t>
      </w:r>
      <w:r w:rsidR="00916E53">
        <w:rPr>
          <w:spacing w:val="-1"/>
          <w:sz w:val="26"/>
          <w:szCs w:val="26"/>
        </w:rPr>
        <w:t>поселения</w:t>
      </w:r>
      <w:r>
        <w:rPr>
          <w:spacing w:val="-1"/>
          <w:sz w:val="26"/>
          <w:szCs w:val="26"/>
        </w:rPr>
        <w:t xml:space="preserve"> на 201</w:t>
      </w:r>
      <w:r w:rsidR="008043D4">
        <w:rPr>
          <w:spacing w:val="-1"/>
          <w:sz w:val="26"/>
          <w:szCs w:val="26"/>
        </w:rPr>
        <w:t>6</w:t>
      </w:r>
      <w:r>
        <w:rPr>
          <w:spacing w:val="-1"/>
          <w:sz w:val="26"/>
          <w:szCs w:val="26"/>
        </w:rPr>
        <w:t>-201</w:t>
      </w:r>
      <w:r w:rsidR="008043D4">
        <w:rPr>
          <w:spacing w:val="-1"/>
          <w:sz w:val="26"/>
          <w:szCs w:val="26"/>
        </w:rPr>
        <w:t>8</w:t>
      </w:r>
      <w:r>
        <w:rPr>
          <w:spacing w:val="-1"/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. </w:t>
      </w:r>
    </w:p>
    <w:p w:rsidR="004E7347" w:rsidRDefault="004E7347" w:rsidP="0045376F">
      <w:pPr>
        <w:shd w:val="clear" w:color="auto" w:fill="FFFFFF"/>
        <w:spacing w:line="276" w:lineRule="auto"/>
        <w:ind w:right="1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основу расчета показателей бюджета заложен базовый сценарий развития экономики </w:t>
      </w:r>
      <w:r w:rsidR="00916E5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, предусмотренный прогнозом социально-экономического развития </w:t>
      </w:r>
      <w:r w:rsidR="00916E53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 xml:space="preserve"> на 201</w:t>
      </w:r>
      <w:r w:rsidR="008043D4">
        <w:rPr>
          <w:sz w:val="26"/>
          <w:szCs w:val="26"/>
        </w:rPr>
        <w:t>6</w:t>
      </w:r>
      <w:r>
        <w:rPr>
          <w:sz w:val="26"/>
          <w:szCs w:val="26"/>
        </w:rPr>
        <w:t>-201</w:t>
      </w:r>
      <w:r w:rsidR="008043D4">
        <w:rPr>
          <w:sz w:val="26"/>
          <w:szCs w:val="26"/>
        </w:rPr>
        <w:t>8</w:t>
      </w:r>
      <w:r>
        <w:rPr>
          <w:sz w:val="26"/>
          <w:szCs w:val="26"/>
        </w:rPr>
        <w:t xml:space="preserve"> годы, который учитывает сценарные условия развития экономики Российской Федерации</w:t>
      </w:r>
      <w:r w:rsidR="00916E53">
        <w:rPr>
          <w:sz w:val="26"/>
          <w:szCs w:val="26"/>
        </w:rPr>
        <w:t>,</w:t>
      </w:r>
      <w:r>
        <w:rPr>
          <w:sz w:val="26"/>
          <w:szCs w:val="26"/>
        </w:rPr>
        <w:t xml:space="preserve"> Пермского края</w:t>
      </w:r>
      <w:r w:rsidR="00916E53">
        <w:rPr>
          <w:sz w:val="26"/>
          <w:szCs w:val="26"/>
        </w:rPr>
        <w:t xml:space="preserve"> и Пермского района.</w:t>
      </w:r>
    </w:p>
    <w:p w:rsidR="00CF3562" w:rsidRDefault="00CF3562" w:rsidP="0045376F">
      <w:pPr>
        <w:shd w:val="clear" w:color="auto" w:fill="FFFFFF"/>
        <w:spacing w:line="276" w:lineRule="auto"/>
        <w:ind w:right="1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бюджете поселения предусмотрены доходы и расходы за счет безвозмездных поступлений (субсидий, субвенций</w:t>
      </w:r>
      <w:r w:rsidR="003B4E29">
        <w:rPr>
          <w:sz w:val="26"/>
          <w:szCs w:val="26"/>
        </w:rPr>
        <w:t>, межбюджетных трансфертов</w:t>
      </w:r>
      <w:r>
        <w:rPr>
          <w:sz w:val="26"/>
          <w:szCs w:val="26"/>
        </w:rPr>
        <w:t>) и</w:t>
      </w:r>
      <w:r w:rsidR="003B4E29">
        <w:rPr>
          <w:sz w:val="26"/>
          <w:szCs w:val="26"/>
        </w:rPr>
        <w:t>з</w:t>
      </w:r>
      <w:r>
        <w:rPr>
          <w:sz w:val="26"/>
          <w:szCs w:val="26"/>
        </w:rPr>
        <w:t xml:space="preserve"> бюджетов Пермского края и Пермского района</w:t>
      </w:r>
      <w:r w:rsidR="00D55F55">
        <w:rPr>
          <w:sz w:val="26"/>
          <w:szCs w:val="26"/>
        </w:rPr>
        <w:t xml:space="preserve"> в соответствии с проектами  бюджетов на 201</w:t>
      </w:r>
      <w:r w:rsidR="008043D4">
        <w:rPr>
          <w:sz w:val="26"/>
          <w:szCs w:val="26"/>
        </w:rPr>
        <w:t>6</w:t>
      </w:r>
      <w:r w:rsidR="00D55F55">
        <w:rPr>
          <w:sz w:val="26"/>
          <w:szCs w:val="26"/>
        </w:rPr>
        <w:t xml:space="preserve"> год и плановый период 201</w:t>
      </w:r>
      <w:r w:rsidR="008043D4">
        <w:rPr>
          <w:sz w:val="26"/>
          <w:szCs w:val="26"/>
        </w:rPr>
        <w:t>7</w:t>
      </w:r>
      <w:r w:rsidR="00D55F55">
        <w:rPr>
          <w:sz w:val="26"/>
          <w:szCs w:val="26"/>
        </w:rPr>
        <w:t xml:space="preserve"> и 201</w:t>
      </w:r>
      <w:r w:rsidR="008043D4">
        <w:rPr>
          <w:sz w:val="26"/>
          <w:szCs w:val="26"/>
        </w:rPr>
        <w:t>8</w:t>
      </w:r>
      <w:r w:rsidR="00D55F55">
        <w:rPr>
          <w:sz w:val="26"/>
          <w:szCs w:val="26"/>
        </w:rPr>
        <w:t xml:space="preserve"> годов.</w:t>
      </w:r>
    </w:p>
    <w:p w:rsidR="00083A77" w:rsidRPr="00083A77" w:rsidRDefault="00083A77" w:rsidP="0045376F">
      <w:pPr>
        <w:shd w:val="clear" w:color="auto" w:fill="FFFFFF"/>
        <w:spacing w:before="12" w:line="276" w:lineRule="auto"/>
        <w:ind w:right="19" w:firstLine="709"/>
        <w:jc w:val="both"/>
        <w:rPr>
          <w:sz w:val="26"/>
          <w:szCs w:val="26"/>
        </w:rPr>
      </w:pPr>
      <w:proofErr w:type="gramStart"/>
      <w:r w:rsidRPr="00083A77">
        <w:rPr>
          <w:sz w:val="26"/>
          <w:szCs w:val="26"/>
        </w:rPr>
        <w:t xml:space="preserve">В соответствии со статьей 1 Федерального закона от 8 марта 2015 года № 25-ФЗ «О приостановлении действия отдельных положений Бюджетного кодекса Российской Федерации» в связи с приостановлением действия абзаца четвертого пункта 4 статьи 184.1 Бюджетного кодекса Российской Федерации до 1 января 2016 года, проект решения не предусматривает уточнение показателей утвержденного бюджета и содержит утверждение показателей бюджета </w:t>
      </w:r>
      <w:r>
        <w:rPr>
          <w:sz w:val="26"/>
          <w:szCs w:val="26"/>
        </w:rPr>
        <w:t>поселения</w:t>
      </w:r>
      <w:r w:rsidRPr="00083A77">
        <w:rPr>
          <w:sz w:val="26"/>
          <w:szCs w:val="26"/>
        </w:rPr>
        <w:t xml:space="preserve"> на 2016 год и</w:t>
      </w:r>
      <w:proofErr w:type="gramEnd"/>
      <w:r w:rsidRPr="00083A77">
        <w:rPr>
          <w:sz w:val="26"/>
          <w:szCs w:val="26"/>
        </w:rPr>
        <w:t xml:space="preserve"> плановый период 2017 и 2018 годов.</w:t>
      </w:r>
    </w:p>
    <w:p w:rsidR="00083A77" w:rsidRDefault="00083A77" w:rsidP="00083A77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</w:p>
    <w:p w:rsidR="00083A77" w:rsidRPr="00083A77" w:rsidRDefault="00083A77" w:rsidP="00083A77">
      <w:pPr>
        <w:shd w:val="clear" w:color="auto" w:fill="FFFFFF"/>
        <w:spacing w:before="12"/>
        <w:ind w:right="19" w:firstLine="709"/>
        <w:jc w:val="center"/>
        <w:rPr>
          <w:b/>
          <w:sz w:val="28"/>
          <w:szCs w:val="28"/>
        </w:rPr>
      </w:pPr>
      <w:r w:rsidRPr="00083A77">
        <w:rPr>
          <w:b/>
          <w:sz w:val="28"/>
          <w:szCs w:val="28"/>
        </w:rPr>
        <w:t xml:space="preserve">Основные характеристики проекта бюджета </w:t>
      </w:r>
      <w:r>
        <w:rPr>
          <w:b/>
          <w:sz w:val="28"/>
          <w:szCs w:val="28"/>
        </w:rPr>
        <w:t>Лобановского сельского поселения</w:t>
      </w:r>
      <w:r w:rsidRPr="00083A77">
        <w:rPr>
          <w:b/>
          <w:sz w:val="28"/>
          <w:szCs w:val="28"/>
        </w:rPr>
        <w:t xml:space="preserve"> на 2016-2018 годы представлены в следующей таблице:</w:t>
      </w:r>
    </w:p>
    <w:p w:rsidR="00083A77" w:rsidRPr="00083A77" w:rsidRDefault="00083A77" w:rsidP="00083A77">
      <w:pPr>
        <w:shd w:val="clear" w:color="auto" w:fill="FFFFFF"/>
        <w:spacing w:before="12"/>
        <w:ind w:right="19" w:firstLine="709"/>
        <w:jc w:val="both"/>
        <w:rPr>
          <w:sz w:val="26"/>
          <w:szCs w:val="26"/>
        </w:rPr>
      </w:pPr>
    </w:p>
    <w:p w:rsidR="004E7347" w:rsidRDefault="004E7347" w:rsidP="004E7347">
      <w:pPr>
        <w:jc w:val="right"/>
      </w:pPr>
      <w:r>
        <w:t>тыс. руб.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1418"/>
        <w:gridCol w:w="1417"/>
        <w:gridCol w:w="1276"/>
        <w:gridCol w:w="1417"/>
        <w:gridCol w:w="1276"/>
      </w:tblGrid>
      <w:tr w:rsidR="00083A77" w:rsidTr="0044552B">
        <w:trPr>
          <w:trHeight w:val="35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77" w:rsidRDefault="00083A77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77" w:rsidRDefault="00083A77" w:rsidP="000B24A2">
            <w:pPr>
              <w:jc w:val="center"/>
            </w:pPr>
            <w:r w:rsidRPr="00AB1E2C">
              <w:rPr>
                <w:sz w:val="22"/>
                <w:szCs w:val="22"/>
              </w:rPr>
              <w:t>Первонач. бюджет 2015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77" w:rsidRDefault="00083A77" w:rsidP="000B24A2">
            <w:pPr>
              <w:jc w:val="center"/>
            </w:pPr>
            <w:r w:rsidRPr="00AB1E2C">
              <w:rPr>
                <w:sz w:val="22"/>
                <w:szCs w:val="22"/>
              </w:rPr>
              <w:t>Уточненный бюджет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77" w:rsidRDefault="00083A77" w:rsidP="000B24A2">
            <w:pPr>
              <w:jc w:val="center"/>
            </w:pPr>
            <w:r>
              <w:t>2016</w:t>
            </w:r>
            <w:r w:rsidR="0044552B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77" w:rsidRDefault="00083A77" w:rsidP="000B24A2">
            <w:pPr>
              <w:jc w:val="center"/>
            </w:pPr>
            <w:r>
              <w:t>2017</w:t>
            </w:r>
            <w:r w:rsidR="0044552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77" w:rsidRDefault="00083A77" w:rsidP="000B24A2">
            <w:pPr>
              <w:jc w:val="center"/>
            </w:pPr>
            <w:r>
              <w:t>2018</w:t>
            </w:r>
            <w:r w:rsidR="0044552B">
              <w:t xml:space="preserve"> год</w:t>
            </w:r>
          </w:p>
        </w:tc>
      </w:tr>
      <w:tr w:rsidR="00083A77" w:rsidTr="0044552B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1. Доходы -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593CD8" w:rsidP="005E1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42 842,6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896469" w:rsidP="005E1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45 032,7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243EC1" w:rsidP="00182E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182E60">
              <w:rPr>
                <w:b/>
                <w:bCs/>
              </w:rPr>
              <w:t> 440,86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243EC1" w:rsidP="00182E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82E60">
              <w:rPr>
                <w:b/>
                <w:bCs/>
              </w:rPr>
              <w:t>7 815,5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243EC1" w:rsidP="00182E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82E60">
              <w:rPr>
                <w:b/>
                <w:bCs/>
              </w:rPr>
              <w:t>8 535,4</w:t>
            </w:r>
          </w:p>
        </w:tc>
      </w:tr>
      <w:tr w:rsidR="00083A77" w:rsidTr="0044552B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r>
              <w:t>1.1.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593CD8" w:rsidP="00F971F1">
            <w:pPr>
              <w:jc w:val="center"/>
            </w:pPr>
            <w:r>
              <w:t>26 668,3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896469">
            <w:pPr>
              <w:jc w:val="center"/>
            </w:pPr>
            <w:r>
              <w:t>26</w:t>
            </w:r>
            <w:r w:rsidR="00896469">
              <w:t> 343,9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243EC1">
            <w:pPr>
              <w:jc w:val="center"/>
            </w:pPr>
            <w:r>
              <w:t>2</w:t>
            </w:r>
            <w:r w:rsidR="00243EC1">
              <w:t>5 832,3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243EC1">
            <w:pPr>
              <w:jc w:val="center"/>
            </w:pPr>
            <w:r>
              <w:t>25</w:t>
            </w:r>
            <w:r w:rsidR="00243EC1">
              <w:t> 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243EC1">
            <w:pPr>
              <w:jc w:val="center"/>
            </w:pPr>
            <w:r>
              <w:t>2</w:t>
            </w:r>
            <w:r w:rsidR="00243EC1">
              <w:t>6 447,0</w:t>
            </w:r>
          </w:p>
        </w:tc>
      </w:tr>
      <w:tr w:rsidR="00083A77" w:rsidTr="0044552B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r>
              <w:t>1.2. Безвозмездные поступления от бюджетов других уровней, из 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593CD8" w:rsidP="00F971F1">
            <w:pPr>
              <w:jc w:val="center"/>
            </w:pPr>
            <w:r>
              <w:t>16 174,3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896469" w:rsidP="00F971F1">
            <w:pPr>
              <w:jc w:val="center"/>
            </w:pPr>
            <w:r>
              <w:t>18 688,8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182E60">
            <w:pPr>
              <w:jc w:val="center"/>
            </w:pPr>
            <w:r>
              <w:t>1</w:t>
            </w:r>
            <w:r w:rsidR="00243EC1">
              <w:t>3</w:t>
            </w:r>
            <w:r w:rsidR="00182E60">
              <w:t> 608,56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182E60">
            <w:pPr>
              <w:jc w:val="center"/>
            </w:pPr>
            <w:r>
              <w:t>1</w:t>
            </w:r>
            <w:r w:rsidR="00243EC1">
              <w:t>2</w:t>
            </w:r>
            <w:r w:rsidR="00182E60">
              <w:t> 031,2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182E60">
            <w:pPr>
              <w:jc w:val="center"/>
            </w:pPr>
            <w:r>
              <w:t>1</w:t>
            </w:r>
            <w:r w:rsidR="00243EC1">
              <w:t>2</w:t>
            </w:r>
            <w:r w:rsidR="00182E60">
              <w:t> 088,4</w:t>
            </w:r>
          </w:p>
        </w:tc>
      </w:tr>
      <w:tr w:rsidR="00083A77" w:rsidTr="0044552B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r>
              <w:lastRenderedPageBreak/>
              <w:t>1.2.1. 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593CD8" w:rsidP="00F971F1">
            <w:pPr>
              <w:jc w:val="center"/>
            </w:pPr>
            <w:r>
              <w:t>11 954,5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896469" w:rsidP="00896469">
            <w:pPr>
              <w:jc w:val="center"/>
            </w:pPr>
            <w:r>
              <w:t>17 290,6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182E60">
            <w:pPr>
              <w:jc w:val="center"/>
            </w:pPr>
            <w:r>
              <w:t>1</w:t>
            </w:r>
            <w:r w:rsidR="00182E60">
              <w:t>2 996,0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243EC1" w:rsidP="00182E60">
            <w:pPr>
              <w:jc w:val="center"/>
            </w:pPr>
            <w:r>
              <w:t>11</w:t>
            </w:r>
            <w:r w:rsidR="00182E60">
              <w:t> 789,8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243EC1" w:rsidP="00182E60">
            <w:pPr>
              <w:jc w:val="center"/>
            </w:pPr>
            <w:r>
              <w:t>11</w:t>
            </w:r>
            <w:r w:rsidR="00182E60">
              <w:t> 847,0</w:t>
            </w:r>
          </w:p>
        </w:tc>
      </w:tr>
      <w:tr w:rsidR="00083A77" w:rsidTr="00243EC1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r>
              <w:t>1.2.2.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593CD8">
            <w:pPr>
              <w:jc w:val="center"/>
            </w:pPr>
            <w:r>
              <w:t>2 397,0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083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083A77" w:rsidP="00344F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083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083A77">
            <w:pPr>
              <w:jc w:val="center"/>
            </w:pPr>
          </w:p>
        </w:tc>
      </w:tr>
      <w:tr w:rsidR="00083A77" w:rsidTr="00243EC1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r>
              <w:t>1.2.3. 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243EC1">
            <w:pPr>
              <w:jc w:val="center"/>
            </w:pPr>
            <w:r>
              <w:t>1 038,0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896469">
            <w:pPr>
              <w:jc w:val="center"/>
            </w:pPr>
            <w:r>
              <w:t>929,6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182E60">
            <w:pPr>
              <w:jc w:val="center"/>
            </w:pPr>
            <w:r>
              <w:t>612,56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182E60">
            <w:pPr>
              <w:jc w:val="center"/>
            </w:pPr>
            <w:r>
              <w:t>241,4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182E60">
            <w:pPr>
              <w:jc w:val="center"/>
            </w:pPr>
            <w:r>
              <w:t>241,4</w:t>
            </w:r>
          </w:p>
        </w:tc>
      </w:tr>
      <w:tr w:rsidR="00083A77" w:rsidTr="00243EC1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r>
              <w:t>1.2.4.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243EC1" w:rsidP="00F971F1">
            <w:pPr>
              <w:jc w:val="center"/>
            </w:pPr>
            <w:r>
              <w:t>784,8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896469">
            <w:pPr>
              <w:jc w:val="center"/>
            </w:pPr>
            <w:r>
              <w:t>1</w:t>
            </w:r>
            <w:r w:rsidR="00896469">
              <w:t>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083A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083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083A77">
            <w:pPr>
              <w:jc w:val="center"/>
            </w:pPr>
          </w:p>
        </w:tc>
      </w:tr>
      <w:tr w:rsidR="00896469" w:rsidTr="0044552B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>
            <w:r w:rsidRPr="00896469">
              <w:rPr>
                <w:rFonts w:cs="Calibri"/>
                <w:color w:val="000000"/>
              </w:rPr>
              <w:t>1.3. 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 w:rsidP="00F971F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 w:rsidP="00896469">
            <w:pPr>
              <w:jc w:val="center"/>
            </w:pPr>
            <w: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>
            <w:pPr>
              <w:jc w:val="center"/>
            </w:pPr>
          </w:p>
        </w:tc>
      </w:tr>
      <w:tr w:rsidR="00896469" w:rsidTr="0044552B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 w:rsidP="00896469">
            <w:pPr>
              <w:rPr>
                <w:rFonts w:cs="Calibri"/>
                <w:color w:val="000000"/>
              </w:rPr>
            </w:pPr>
            <w:r w:rsidRPr="00896469">
              <w:rPr>
                <w:rFonts w:cs="Calibri"/>
                <w:color w:val="000000"/>
              </w:rPr>
              <w:t>1.</w:t>
            </w:r>
            <w:r>
              <w:rPr>
                <w:rFonts w:cs="Calibri"/>
                <w:color w:val="000000"/>
              </w:rPr>
              <w:t>4</w:t>
            </w:r>
            <w:r w:rsidRPr="00896469">
              <w:rPr>
                <w:rFonts w:cs="Calibri"/>
                <w:color w:val="000000"/>
              </w:rPr>
              <w:t>. Возврат остатков субсидий, субвенций и иных МБТ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 w:rsidP="00F971F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 w:rsidP="00896469">
            <w:pPr>
              <w:jc w:val="center"/>
            </w:pPr>
            <w:r>
              <w:t>-958,4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69" w:rsidRPr="00896469" w:rsidRDefault="00896469">
            <w:pPr>
              <w:jc w:val="center"/>
            </w:pPr>
          </w:p>
        </w:tc>
      </w:tr>
      <w:tr w:rsidR="00083A77" w:rsidTr="0044552B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pPr>
              <w:rPr>
                <w:b/>
                <w:bCs/>
              </w:rPr>
            </w:pPr>
            <w:r>
              <w:rPr>
                <w:b/>
                <w:bCs/>
              </w:rPr>
              <w:t>2. Расходы -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FF2E55" w:rsidP="00233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47 624,4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E856D7" w:rsidP="00233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182E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82E60">
              <w:rPr>
                <w:b/>
                <w:bCs/>
              </w:rPr>
              <w:t>4 989,96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182E60" w:rsidP="00F6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37 815,5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182E60" w:rsidP="00F66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38 535,4</w:t>
            </w:r>
          </w:p>
        </w:tc>
      </w:tr>
      <w:tr w:rsidR="00083A77" w:rsidTr="0044552B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r>
              <w:t>2.1.Расходы на выполнение собственных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9176BD" w:rsidP="007A0FD5">
            <w:pPr>
              <w:jc w:val="center"/>
            </w:pPr>
            <w:r>
              <w:t>43 533,7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85780C" w:rsidP="007A0FD5">
            <w:pPr>
              <w:jc w:val="center"/>
            </w:pPr>
            <w:r>
              <w:t>50 256,2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182E60">
            <w:pPr>
              <w:jc w:val="center"/>
            </w:pPr>
            <w:r>
              <w:t>4</w:t>
            </w:r>
            <w:r w:rsidR="00182E60">
              <w:t>4 184,26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 w:rsidP="00182E60">
            <w:pPr>
              <w:jc w:val="center"/>
            </w:pPr>
            <w:r>
              <w:t>3</w:t>
            </w:r>
            <w:r w:rsidR="000C40EE">
              <w:t>7</w:t>
            </w:r>
            <w:r w:rsidR="00182E60">
              <w:t> 009,8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C40EE" w:rsidP="00182E60">
            <w:pPr>
              <w:jc w:val="center"/>
            </w:pPr>
            <w:r>
              <w:t>3</w:t>
            </w:r>
            <w:r w:rsidR="00182E60">
              <w:t>7 761,7</w:t>
            </w:r>
          </w:p>
        </w:tc>
      </w:tr>
      <w:tr w:rsidR="00083A77" w:rsidTr="000C40EE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r>
              <w:t>2.2. Расходы на выполнение переданных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FF2E55">
            <w:pPr>
              <w:jc w:val="center"/>
            </w:pPr>
            <w:r>
              <w:t>4 090,7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85780C">
            <w:pPr>
              <w:jc w:val="center"/>
            </w:pPr>
            <w:r>
              <w:t>4 159,8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182E60">
            <w:pPr>
              <w:jc w:val="center"/>
            </w:pPr>
            <w:r>
              <w:t>805,7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182E60" w:rsidP="000B45F6">
            <w:pPr>
              <w:jc w:val="center"/>
            </w:pPr>
            <w:r>
              <w:t>805,7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0C40EE" w:rsidP="00182E60">
            <w:pPr>
              <w:jc w:val="center"/>
            </w:pPr>
            <w:r>
              <w:t>7</w:t>
            </w:r>
            <w:r w:rsidR="00182E60">
              <w:t>73,7</w:t>
            </w:r>
          </w:p>
        </w:tc>
      </w:tr>
      <w:tr w:rsidR="00083A77" w:rsidTr="0044552B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Default="00083A77">
            <w:pPr>
              <w:rPr>
                <w:b/>
                <w:bCs/>
              </w:rPr>
            </w:pPr>
            <w:r>
              <w:rPr>
                <w:b/>
                <w:bCs/>
              </w:rPr>
              <w:t>3. Дефицит</w:t>
            </w:r>
            <w:proofErr w:type="gramStart"/>
            <w:r>
              <w:rPr>
                <w:b/>
                <w:bCs/>
              </w:rPr>
              <w:t xml:space="preserve"> (-),</w:t>
            </w:r>
            <w:r w:rsidR="0044552B"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 </w:t>
            </w:r>
            <w:proofErr w:type="gramEnd"/>
            <w:r>
              <w:rPr>
                <w:b/>
                <w:bCs/>
              </w:rPr>
              <w:t>профицит (+)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Default="009176BD" w:rsidP="00D37ADD">
            <w:pPr>
              <w:jc w:val="center"/>
              <w:rPr>
                <w:b/>
              </w:rPr>
            </w:pPr>
            <w:r>
              <w:rPr>
                <w:b/>
              </w:rPr>
              <w:t>- 4 781,8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B95435" w:rsidRDefault="00083A77" w:rsidP="00E856D7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E856D7">
              <w:rPr>
                <w:b/>
              </w:rPr>
              <w:t>9 383,3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B95435" w:rsidRDefault="00083A77" w:rsidP="00182E60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182E60">
              <w:rPr>
                <w:b/>
              </w:rPr>
              <w:t>5 549,1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B95435" w:rsidRDefault="00083A77">
            <w:pPr>
              <w:jc w:val="center"/>
              <w:rPr>
                <w:b/>
              </w:rPr>
            </w:pPr>
            <w:r w:rsidRPr="00B95435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B95435" w:rsidRDefault="00083A77">
            <w:pPr>
              <w:jc w:val="center"/>
              <w:rPr>
                <w:b/>
              </w:rPr>
            </w:pPr>
            <w:r w:rsidRPr="00B95435">
              <w:rPr>
                <w:b/>
              </w:rPr>
              <w:t>0,0</w:t>
            </w:r>
          </w:p>
        </w:tc>
      </w:tr>
    </w:tbl>
    <w:p w:rsidR="006F3756" w:rsidRDefault="006F3756" w:rsidP="004E7347">
      <w:pPr>
        <w:jc w:val="center"/>
        <w:rPr>
          <w:b/>
          <w:bCs/>
          <w:sz w:val="28"/>
          <w:szCs w:val="28"/>
        </w:rPr>
      </w:pPr>
    </w:p>
    <w:p w:rsidR="00F4509A" w:rsidRPr="00F4509A" w:rsidRDefault="0045376F" w:rsidP="0045376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509A" w:rsidRPr="00F4509A">
        <w:rPr>
          <w:sz w:val="26"/>
          <w:szCs w:val="26"/>
        </w:rPr>
        <w:t>Как видно из таблицы в 2016 году значительно уменьшаются расходы</w:t>
      </w:r>
      <w:r w:rsidR="0013206B">
        <w:rPr>
          <w:sz w:val="26"/>
          <w:szCs w:val="26"/>
        </w:rPr>
        <w:t>,</w:t>
      </w:r>
      <w:r w:rsidR="00F4509A" w:rsidRPr="00F4509A">
        <w:rPr>
          <w:sz w:val="26"/>
          <w:szCs w:val="26"/>
        </w:rPr>
        <w:t xml:space="preserve"> </w:t>
      </w:r>
      <w:r w:rsidR="0013206B">
        <w:rPr>
          <w:sz w:val="26"/>
          <w:szCs w:val="26"/>
        </w:rPr>
        <w:t>как по</w:t>
      </w:r>
      <w:r w:rsidR="00F4509A" w:rsidRPr="00F4509A">
        <w:rPr>
          <w:sz w:val="26"/>
          <w:szCs w:val="26"/>
        </w:rPr>
        <w:t xml:space="preserve"> собственны</w:t>
      </w:r>
      <w:r w:rsidR="0013206B">
        <w:rPr>
          <w:sz w:val="26"/>
          <w:szCs w:val="26"/>
        </w:rPr>
        <w:t>м</w:t>
      </w:r>
      <w:r w:rsidR="00F4509A" w:rsidRPr="00F4509A">
        <w:rPr>
          <w:sz w:val="26"/>
          <w:szCs w:val="26"/>
        </w:rPr>
        <w:t xml:space="preserve"> полномочи</w:t>
      </w:r>
      <w:r w:rsidR="0013206B">
        <w:rPr>
          <w:sz w:val="26"/>
          <w:szCs w:val="26"/>
        </w:rPr>
        <w:t>ям, так и по переданным полномочиям.</w:t>
      </w:r>
    </w:p>
    <w:p w:rsidR="00D55F55" w:rsidRDefault="00D55F55" w:rsidP="004E7347">
      <w:pPr>
        <w:jc w:val="center"/>
        <w:rPr>
          <w:b/>
          <w:bCs/>
          <w:sz w:val="28"/>
          <w:szCs w:val="28"/>
        </w:rPr>
      </w:pPr>
    </w:p>
    <w:p w:rsidR="004E7347" w:rsidRDefault="004E7347" w:rsidP="004E73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</w:p>
    <w:p w:rsidR="004E7347" w:rsidRDefault="004E7347" w:rsidP="004E7347">
      <w:pPr>
        <w:rPr>
          <w:b/>
          <w:bCs/>
          <w:sz w:val="28"/>
          <w:szCs w:val="28"/>
        </w:rPr>
      </w:pP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Доходная часть бюджета </w:t>
      </w:r>
      <w:r w:rsidR="00D94833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 xml:space="preserve"> на 201</w:t>
      </w:r>
      <w:r w:rsidR="000B24A2">
        <w:rPr>
          <w:sz w:val="26"/>
          <w:szCs w:val="26"/>
        </w:rPr>
        <w:t>6</w:t>
      </w:r>
      <w:r>
        <w:rPr>
          <w:sz w:val="26"/>
          <w:szCs w:val="26"/>
        </w:rPr>
        <w:t xml:space="preserve"> год и на плановый период 201</w:t>
      </w:r>
      <w:r w:rsidR="000B24A2">
        <w:rPr>
          <w:sz w:val="26"/>
          <w:szCs w:val="26"/>
        </w:rPr>
        <w:t>7</w:t>
      </w:r>
      <w:r>
        <w:rPr>
          <w:sz w:val="26"/>
          <w:szCs w:val="26"/>
        </w:rPr>
        <w:t xml:space="preserve"> – 201</w:t>
      </w:r>
      <w:r w:rsidR="000B24A2">
        <w:rPr>
          <w:sz w:val="26"/>
          <w:szCs w:val="26"/>
        </w:rPr>
        <w:t>8</w:t>
      </w:r>
      <w:r>
        <w:rPr>
          <w:sz w:val="26"/>
          <w:szCs w:val="26"/>
        </w:rPr>
        <w:t xml:space="preserve"> годов сформирована с учетом прогноза социально-экономического развития </w:t>
      </w:r>
      <w:r w:rsidR="00D94833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 xml:space="preserve"> на 201</w:t>
      </w:r>
      <w:r w:rsidR="000B24A2">
        <w:rPr>
          <w:sz w:val="26"/>
          <w:szCs w:val="26"/>
        </w:rPr>
        <w:t>6</w:t>
      </w:r>
      <w:r>
        <w:rPr>
          <w:sz w:val="26"/>
          <w:szCs w:val="26"/>
        </w:rPr>
        <w:t xml:space="preserve"> – 201</w:t>
      </w:r>
      <w:r w:rsidR="000B24A2">
        <w:rPr>
          <w:sz w:val="26"/>
          <w:szCs w:val="26"/>
        </w:rPr>
        <w:t>8</w:t>
      </w:r>
      <w:r>
        <w:rPr>
          <w:sz w:val="26"/>
          <w:szCs w:val="26"/>
        </w:rPr>
        <w:t xml:space="preserve"> годы и  предварительных итогов социально-экономического развития </w:t>
      </w:r>
      <w:r w:rsidR="00D9483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за </w:t>
      </w:r>
      <w:r w:rsidR="00D9483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1 полугодие 201</w:t>
      </w:r>
      <w:r w:rsidR="000B24A2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ожидаемых итогов социально</w:t>
      </w:r>
      <w:r w:rsidR="000B24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экономического развития </w:t>
      </w:r>
      <w:r w:rsidR="00D9483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за 201</w:t>
      </w:r>
      <w:r w:rsidR="000B24A2">
        <w:rPr>
          <w:sz w:val="26"/>
          <w:szCs w:val="26"/>
        </w:rPr>
        <w:t>5</w:t>
      </w:r>
      <w:r>
        <w:rPr>
          <w:sz w:val="26"/>
          <w:szCs w:val="26"/>
        </w:rPr>
        <w:t xml:space="preserve"> год, основных направлений налоговой и бюджетной политики на 201</w:t>
      </w:r>
      <w:r w:rsidR="000B24A2">
        <w:rPr>
          <w:sz w:val="26"/>
          <w:szCs w:val="26"/>
        </w:rPr>
        <w:t>6</w:t>
      </w:r>
      <w:r>
        <w:rPr>
          <w:sz w:val="26"/>
          <w:szCs w:val="26"/>
        </w:rPr>
        <w:t xml:space="preserve"> – 201</w:t>
      </w:r>
      <w:r w:rsidR="000B24A2">
        <w:rPr>
          <w:sz w:val="26"/>
          <w:szCs w:val="26"/>
        </w:rPr>
        <w:t>8</w:t>
      </w:r>
      <w:r>
        <w:rPr>
          <w:sz w:val="26"/>
          <w:szCs w:val="26"/>
        </w:rPr>
        <w:t xml:space="preserve"> годы, ожидаемой</w:t>
      </w:r>
      <w:proofErr w:type="gramEnd"/>
      <w:r>
        <w:rPr>
          <w:sz w:val="26"/>
          <w:szCs w:val="26"/>
        </w:rPr>
        <w:t xml:space="preserve"> оценки поступления собственных доходов в 201</w:t>
      </w:r>
      <w:r w:rsidR="000B24A2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и предложений администраторов доходов в бюджет </w:t>
      </w:r>
      <w:r w:rsidR="00D94833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>.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проекта бюджета </w:t>
      </w:r>
      <w:r w:rsidR="00D9483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на 201</w:t>
      </w:r>
      <w:r w:rsidR="000B24A2">
        <w:rPr>
          <w:sz w:val="26"/>
          <w:szCs w:val="26"/>
        </w:rPr>
        <w:t>6</w:t>
      </w:r>
      <w:r>
        <w:rPr>
          <w:sz w:val="26"/>
          <w:szCs w:val="26"/>
        </w:rPr>
        <w:t xml:space="preserve"> год и на плановый период 201</w:t>
      </w:r>
      <w:r w:rsidR="000B24A2">
        <w:rPr>
          <w:sz w:val="26"/>
          <w:szCs w:val="26"/>
        </w:rPr>
        <w:t>7</w:t>
      </w:r>
      <w:r>
        <w:rPr>
          <w:sz w:val="26"/>
          <w:szCs w:val="26"/>
        </w:rPr>
        <w:t xml:space="preserve"> и 201</w:t>
      </w:r>
      <w:r w:rsidR="000B24A2">
        <w:rPr>
          <w:sz w:val="26"/>
          <w:szCs w:val="26"/>
        </w:rPr>
        <w:t>8</w:t>
      </w:r>
      <w:r>
        <w:rPr>
          <w:sz w:val="26"/>
          <w:szCs w:val="26"/>
        </w:rPr>
        <w:t xml:space="preserve"> годов осуществлено в соответствии с требованиями, установленными Бюджетным кодексом Российской Федерации, решением </w:t>
      </w:r>
      <w:r w:rsidR="00D94833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«Об утверждении Положения о бюджетном процессе в </w:t>
      </w:r>
      <w:r w:rsidR="00D94833">
        <w:rPr>
          <w:sz w:val="26"/>
          <w:szCs w:val="26"/>
        </w:rPr>
        <w:t>муниципальном образовании «</w:t>
      </w:r>
      <w:proofErr w:type="spellStart"/>
      <w:r w:rsidR="00D94833">
        <w:rPr>
          <w:sz w:val="26"/>
          <w:szCs w:val="26"/>
        </w:rPr>
        <w:t>Лобановское</w:t>
      </w:r>
      <w:proofErr w:type="spellEnd"/>
      <w:r w:rsidR="00D94833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расчете доходов бюджета </w:t>
      </w:r>
      <w:r w:rsidR="00D9483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были учтены </w:t>
      </w:r>
      <w:r w:rsidR="00D55F55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изменения налогового и бюджетного законодательства:</w:t>
      </w:r>
    </w:p>
    <w:p w:rsidR="00BB24D3" w:rsidRPr="00BB24D3" w:rsidRDefault="00BB24D3" w:rsidP="0045376F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B24D3">
        <w:rPr>
          <w:sz w:val="26"/>
          <w:szCs w:val="26"/>
        </w:rPr>
        <w:t>В соответствии с Основными направлениями налоговой политики Российской Федерации на 2016 год и на плановый период 2017 и 2018 годов учтены планируемые к принятию федеральным законодательством ставки акцизов на нефтепродукты на  2018 год.</w:t>
      </w:r>
    </w:p>
    <w:p w:rsidR="00BB24D3" w:rsidRPr="00BB24D3" w:rsidRDefault="00BB24D3" w:rsidP="0045376F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BB24D3">
        <w:rPr>
          <w:sz w:val="26"/>
          <w:szCs w:val="26"/>
        </w:rPr>
        <w:t xml:space="preserve">В соответствии с Федеральным законом от 29.06.2012 № 97-ФЗ «О внесении изменений в часть первую и вторую Налогового кодекса Российской Федерации и статью 26 Федерального закона «О банках и банковской деятельности» с 01 января </w:t>
      </w:r>
      <w:r w:rsidRPr="00BB24D3">
        <w:rPr>
          <w:sz w:val="26"/>
          <w:szCs w:val="26"/>
        </w:rPr>
        <w:lastRenderedPageBreak/>
        <w:t>2018 года система налогообложения в виде единого налога на вмененный доход для отдельных видов деятельности, установленная главой 26.3.</w:t>
      </w:r>
      <w:proofErr w:type="gramEnd"/>
      <w:r w:rsidRPr="00BB24D3">
        <w:rPr>
          <w:sz w:val="26"/>
          <w:szCs w:val="26"/>
        </w:rPr>
        <w:t xml:space="preserve"> Налоговым Кодексом Российской Федерации отменяется. </w:t>
      </w:r>
    </w:p>
    <w:p w:rsidR="00BB24D3" w:rsidRPr="00BB24D3" w:rsidRDefault="00BB24D3" w:rsidP="0045376F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BB24D3">
        <w:rPr>
          <w:sz w:val="26"/>
          <w:szCs w:val="26"/>
        </w:rPr>
        <w:t xml:space="preserve">  </w:t>
      </w:r>
      <w:proofErr w:type="gramStart"/>
      <w:r w:rsidRPr="00BB24D3">
        <w:rPr>
          <w:sz w:val="26"/>
          <w:szCs w:val="26"/>
        </w:rPr>
        <w:t>Согласно проекта</w:t>
      </w:r>
      <w:proofErr w:type="gramEnd"/>
      <w:r w:rsidRPr="00BB24D3">
        <w:rPr>
          <w:sz w:val="26"/>
          <w:szCs w:val="26"/>
        </w:rPr>
        <w:t xml:space="preserve"> закона Пермского края «Об установлении коэффициента, отражающего особенности рынка труда на территории Пермского края» в расчете доходов учтено увеличение поступлений налога на доходы физических лиц уплачиваемого  иностранными гражданами, в связи с применением в расчете коэффициента, который отражает региональные особенности на рынке труда, на 2016 год в размере 1,785.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сумма собственных доходов бюджета </w:t>
      </w:r>
      <w:r w:rsidR="00D9483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на 201</w:t>
      </w:r>
      <w:r w:rsidR="000B24A2">
        <w:rPr>
          <w:sz w:val="26"/>
          <w:szCs w:val="26"/>
        </w:rPr>
        <w:t>6</w:t>
      </w:r>
      <w:r>
        <w:rPr>
          <w:sz w:val="26"/>
          <w:szCs w:val="26"/>
        </w:rPr>
        <w:t xml:space="preserve"> год (без доходов по безвозмездным перечислениям из бюджетов других уровней) составляет </w:t>
      </w:r>
      <w:r w:rsidR="00D55F55">
        <w:rPr>
          <w:sz w:val="26"/>
          <w:szCs w:val="26"/>
        </w:rPr>
        <w:t>2</w:t>
      </w:r>
      <w:r w:rsidR="009C33AB">
        <w:rPr>
          <w:sz w:val="26"/>
          <w:szCs w:val="26"/>
        </w:rPr>
        <w:t>5 832,3</w:t>
      </w:r>
      <w:r>
        <w:rPr>
          <w:sz w:val="26"/>
          <w:szCs w:val="26"/>
        </w:rPr>
        <w:t xml:space="preserve"> тыс. руб., в том числе: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налоговые доходы –  </w:t>
      </w:r>
      <w:r w:rsidR="00D55F55">
        <w:rPr>
          <w:sz w:val="26"/>
          <w:szCs w:val="26"/>
        </w:rPr>
        <w:t>2</w:t>
      </w:r>
      <w:r w:rsidR="009C33AB">
        <w:rPr>
          <w:sz w:val="26"/>
          <w:szCs w:val="26"/>
        </w:rPr>
        <w:t>5 190,4</w:t>
      </w:r>
      <w:r>
        <w:rPr>
          <w:sz w:val="26"/>
          <w:szCs w:val="26"/>
        </w:rPr>
        <w:t xml:space="preserve"> тыс. руб.;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неналоговые доходы –  </w:t>
      </w:r>
      <w:r w:rsidR="009C33AB">
        <w:rPr>
          <w:sz w:val="26"/>
          <w:szCs w:val="26"/>
        </w:rPr>
        <w:t>641,9</w:t>
      </w:r>
      <w:r w:rsidR="00F11138">
        <w:rPr>
          <w:sz w:val="26"/>
          <w:szCs w:val="26"/>
        </w:rPr>
        <w:t xml:space="preserve"> тыс. руб.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 сравнению с ожидаемым исполнением бюджета </w:t>
      </w:r>
      <w:r w:rsidR="00151452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за 201</w:t>
      </w:r>
      <w:r w:rsidR="000B24A2">
        <w:rPr>
          <w:sz w:val="26"/>
          <w:szCs w:val="26"/>
        </w:rPr>
        <w:t>5</w:t>
      </w:r>
      <w:r>
        <w:rPr>
          <w:sz w:val="26"/>
          <w:szCs w:val="26"/>
        </w:rPr>
        <w:t xml:space="preserve"> год  прогнозируемые в 201</w:t>
      </w:r>
      <w:r w:rsidR="000B24A2">
        <w:rPr>
          <w:sz w:val="26"/>
          <w:szCs w:val="26"/>
        </w:rPr>
        <w:t>6</w:t>
      </w:r>
      <w:r>
        <w:rPr>
          <w:sz w:val="26"/>
          <w:szCs w:val="26"/>
        </w:rPr>
        <w:t xml:space="preserve"> году собственные доходы </w:t>
      </w:r>
      <w:r w:rsidR="007B4FFC">
        <w:rPr>
          <w:sz w:val="26"/>
          <w:szCs w:val="26"/>
        </w:rPr>
        <w:t>у</w:t>
      </w:r>
      <w:r w:rsidR="00A80213">
        <w:rPr>
          <w:sz w:val="26"/>
          <w:szCs w:val="26"/>
        </w:rPr>
        <w:t>меньшатся</w:t>
      </w:r>
      <w:r w:rsidR="00DA7B77">
        <w:rPr>
          <w:sz w:val="26"/>
          <w:szCs w:val="26"/>
        </w:rPr>
        <w:t xml:space="preserve"> на</w:t>
      </w:r>
      <w:r w:rsidR="007B4F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77A67">
        <w:rPr>
          <w:sz w:val="26"/>
          <w:szCs w:val="26"/>
        </w:rPr>
        <w:t>511,6</w:t>
      </w:r>
      <w:r>
        <w:rPr>
          <w:sz w:val="26"/>
          <w:szCs w:val="26"/>
        </w:rPr>
        <w:t xml:space="preserve"> тыс.</w:t>
      </w:r>
      <w:r w:rsidR="001514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или на </w:t>
      </w:r>
      <w:r w:rsidR="00577A67">
        <w:rPr>
          <w:sz w:val="26"/>
          <w:szCs w:val="26"/>
        </w:rPr>
        <w:t>2</w:t>
      </w:r>
      <w:r w:rsidR="0006015C">
        <w:rPr>
          <w:sz w:val="26"/>
          <w:szCs w:val="26"/>
        </w:rPr>
        <w:t xml:space="preserve"> </w:t>
      </w:r>
      <w:r>
        <w:rPr>
          <w:sz w:val="26"/>
          <w:szCs w:val="26"/>
        </w:rPr>
        <w:t>%</w:t>
      </w:r>
      <w:r w:rsidRPr="00151452">
        <w:rPr>
          <w:sz w:val="26"/>
          <w:szCs w:val="26"/>
        </w:rPr>
        <w:t xml:space="preserve">, </w:t>
      </w:r>
      <w:r>
        <w:rPr>
          <w:sz w:val="26"/>
          <w:szCs w:val="26"/>
        </w:rPr>
        <w:t>в том числе налоговые доходы у</w:t>
      </w:r>
      <w:r w:rsidR="00623A63">
        <w:rPr>
          <w:sz w:val="26"/>
          <w:szCs w:val="26"/>
        </w:rPr>
        <w:t>величатся</w:t>
      </w:r>
      <w:r>
        <w:rPr>
          <w:sz w:val="26"/>
          <w:szCs w:val="26"/>
        </w:rPr>
        <w:t xml:space="preserve"> на </w:t>
      </w:r>
      <w:r w:rsidR="00577A67">
        <w:rPr>
          <w:sz w:val="26"/>
          <w:szCs w:val="26"/>
        </w:rPr>
        <w:t>13,4</w:t>
      </w:r>
      <w:r w:rsidR="0006015C">
        <w:rPr>
          <w:sz w:val="26"/>
          <w:szCs w:val="26"/>
        </w:rPr>
        <w:t xml:space="preserve"> </w:t>
      </w:r>
      <w:r>
        <w:rPr>
          <w:sz w:val="26"/>
          <w:szCs w:val="26"/>
        </w:rPr>
        <w:t>%, неналоговые доходы у</w:t>
      </w:r>
      <w:r w:rsidR="0006015C">
        <w:rPr>
          <w:sz w:val="26"/>
          <w:szCs w:val="26"/>
        </w:rPr>
        <w:t>меньшатся</w:t>
      </w:r>
      <w:r>
        <w:rPr>
          <w:sz w:val="26"/>
          <w:szCs w:val="26"/>
        </w:rPr>
        <w:t xml:space="preserve"> на </w:t>
      </w:r>
      <w:r w:rsidR="00577A67">
        <w:rPr>
          <w:sz w:val="26"/>
          <w:szCs w:val="26"/>
        </w:rPr>
        <w:t>84,5</w:t>
      </w:r>
      <w:r w:rsidR="0006015C">
        <w:rPr>
          <w:sz w:val="26"/>
          <w:szCs w:val="26"/>
        </w:rPr>
        <w:t xml:space="preserve"> </w:t>
      </w:r>
      <w:r>
        <w:rPr>
          <w:sz w:val="26"/>
          <w:szCs w:val="26"/>
        </w:rPr>
        <w:t>%.</w:t>
      </w:r>
      <w:r w:rsidR="00151452">
        <w:rPr>
          <w:sz w:val="26"/>
          <w:szCs w:val="26"/>
        </w:rPr>
        <w:t xml:space="preserve"> </w:t>
      </w:r>
      <w:r w:rsidR="00623A63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налоговых доходов </w:t>
      </w:r>
      <w:r w:rsidR="009F6742">
        <w:rPr>
          <w:sz w:val="26"/>
          <w:szCs w:val="26"/>
        </w:rPr>
        <w:t>в основном за счет увеличения</w:t>
      </w:r>
      <w:r w:rsidR="0006015C">
        <w:rPr>
          <w:sz w:val="26"/>
          <w:szCs w:val="26"/>
        </w:rPr>
        <w:t xml:space="preserve"> </w:t>
      </w:r>
      <w:r w:rsidR="009F6742">
        <w:rPr>
          <w:sz w:val="26"/>
          <w:szCs w:val="26"/>
        </w:rPr>
        <w:t>налог</w:t>
      </w:r>
      <w:r w:rsidR="00067B13">
        <w:rPr>
          <w:sz w:val="26"/>
          <w:szCs w:val="26"/>
        </w:rPr>
        <w:t>ов от уплаты акцизов</w:t>
      </w:r>
      <w:r w:rsidR="00577A67">
        <w:rPr>
          <w:sz w:val="26"/>
          <w:szCs w:val="26"/>
        </w:rPr>
        <w:t>,</w:t>
      </w:r>
      <w:r w:rsidR="00067B13">
        <w:rPr>
          <w:sz w:val="26"/>
          <w:szCs w:val="26"/>
        </w:rPr>
        <w:t xml:space="preserve"> налога</w:t>
      </w:r>
      <w:r w:rsidR="00584B19">
        <w:rPr>
          <w:sz w:val="26"/>
          <w:szCs w:val="26"/>
        </w:rPr>
        <w:t xml:space="preserve"> на имущество физических лиц</w:t>
      </w:r>
      <w:r w:rsidR="00577A67">
        <w:rPr>
          <w:sz w:val="26"/>
          <w:szCs w:val="26"/>
        </w:rPr>
        <w:t xml:space="preserve"> и земельного налога</w:t>
      </w:r>
      <w:r w:rsidR="00067B13">
        <w:rPr>
          <w:sz w:val="26"/>
          <w:szCs w:val="26"/>
        </w:rPr>
        <w:t>.</w:t>
      </w:r>
      <w:proofErr w:type="gramEnd"/>
      <w:r w:rsidR="000601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Уменьшение неналоговых доходов связано </w:t>
      </w:r>
      <w:r w:rsidR="007B4FFC">
        <w:rPr>
          <w:sz w:val="26"/>
          <w:szCs w:val="26"/>
        </w:rPr>
        <w:t>с</w:t>
      </w:r>
      <w:r w:rsidR="00577A67">
        <w:rPr>
          <w:sz w:val="26"/>
          <w:szCs w:val="26"/>
        </w:rPr>
        <w:t xml:space="preserve"> передачей продажи земли</w:t>
      </w:r>
      <w:r w:rsidR="007B4FFC">
        <w:rPr>
          <w:sz w:val="26"/>
          <w:szCs w:val="26"/>
        </w:rPr>
        <w:t xml:space="preserve"> </w:t>
      </w:r>
      <w:r w:rsidR="00577A67">
        <w:rPr>
          <w:sz w:val="26"/>
          <w:szCs w:val="26"/>
        </w:rPr>
        <w:t>на уровень района</w:t>
      </w:r>
      <w:r>
        <w:rPr>
          <w:sz w:val="26"/>
          <w:szCs w:val="26"/>
        </w:rPr>
        <w:t>.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Собственные доходы бюджета </w:t>
      </w:r>
      <w:r w:rsidR="00151452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 xml:space="preserve"> на 201</w:t>
      </w:r>
      <w:r w:rsidR="000B24A2">
        <w:rPr>
          <w:sz w:val="26"/>
          <w:szCs w:val="26"/>
        </w:rPr>
        <w:t>7</w:t>
      </w:r>
      <w:r>
        <w:rPr>
          <w:sz w:val="26"/>
          <w:szCs w:val="26"/>
        </w:rPr>
        <w:t xml:space="preserve"> год и на 201</w:t>
      </w:r>
      <w:r w:rsidR="000B24A2">
        <w:rPr>
          <w:sz w:val="26"/>
          <w:szCs w:val="26"/>
        </w:rPr>
        <w:t>8</w:t>
      </w:r>
      <w:r>
        <w:rPr>
          <w:sz w:val="26"/>
          <w:szCs w:val="26"/>
        </w:rPr>
        <w:t xml:space="preserve"> год планируются в сумме </w:t>
      </w:r>
      <w:r w:rsidR="009F6742">
        <w:rPr>
          <w:sz w:val="26"/>
          <w:szCs w:val="26"/>
        </w:rPr>
        <w:t>2</w:t>
      </w:r>
      <w:r w:rsidR="00DA7B77">
        <w:rPr>
          <w:sz w:val="26"/>
          <w:szCs w:val="26"/>
        </w:rPr>
        <w:t>5</w:t>
      </w:r>
      <w:r w:rsidR="00577A67">
        <w:rPr>
          <w:sz w:val="26"/>
          <w:szCs w:val="26"/>
        </w:rPr>
        <w:t> 784,3</w:t>
      </w:r>
      <w:r w:rsidR="0006015C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1514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и  </w:t>
      </w:r>
      <w:r w:rsidR="0006015C">
        <w:rPr>
          <w:sz w:val="26"/>
          <w:szCs w:val="26"/>
        </w:rPr>
        <w:t>2</w:t>
      </w:r>
      <w:r w:rsidR="00577A67">
        <w:rPr>
          <w:sz w:val="26"/>
          <w:szCs w:val="26"/>
        </w:rPr>
        <w:t>6 447,0</w:t>
      </w:r>
      <w:r w:rsidR="0006015C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151452">
        <w:rPr>
          <w:sz w:val="26"/>
          <w:szCs w:val="26"/>
        </w:rPr>
        <w:t xml:space="preserve"> </w:t>
      </w:r>
      <w:r>
        <w:rPr>
          <w:sz w:val="26"/>
          <w:szCs w:val="26"/>
        </w:rPr>
        <w:t>руб. соответственно.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параметры бюджета </w:t>
      </w:r>
      <w:r w:rsidR="00151452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 xml:space="preserve"> на 201</w:t>
      </w:r>
      <w:r w:rsidR="000B24A2">
        <w:rPr>
          <w:sz w:val="26"/>
          <w:szCs w:val="26"/>
        </w:rPr>
        <w:t xml:space="preserve">6 </w:t>
      </w:r>
      <w:r>
        <w:rPr>
          <w:sz w:val="26"/>
          <w:szCs w:val="26"/>
        </w:rPr>
        <w:t>-201</w:t>
      </w:r>
      <w:r w:rsidR="000B24A2">
        <w:rPr>
          <w:sz w:val="26"/>
          <w:szCs w:val="26"/>
        </w:rPr>
        <w:t>8</w:t>
      </w:r>
      <w:r>
        <w:rPr>
          <w:sz w:val="26"/>
          <w:szCs w:val="26"/>
        </w:rPr>
        <w:t xml:space="preserve"> годы приведены в таблице:</w:t>
      </w:r>
    </w:p>
    <w:p w:rsidR="004E7347" w:rsidRDefault="004E7347" w:rsidP="004E7347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тыс.</w:t>
      </w:r>
      <w:r w:rsidR="00151452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47"/>
        <w:gridCol w:w="1688"/>
        <w:gridCol w:w="1249"/>
        <w:gridCol w:w="1404"/>
        <w:gridCol w:w="979"/>
        <w:gridCol w:w="1077"/>
      </w:tblGrid>
      <w:tr w:rsidR="004E7347" w:rsidTr="009E576A">
        <w:trPr>
          <w:trHeight w:val="150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E7347" w:rsidRDefault="004E73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CC3AD1" w:rsidP="000B24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Уточнен</w:t>
            </w:r>
            <w:r w:rsidR="003C3CA8"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="004E7347">
              <w:rPr>
                <w:b/>
                <w:bCs/>
                <w:sz w:val="20"/>
                <w:szCs w:val="20"/>
              </w:rPr>
              <w:t xml:space="preserve"> бюджет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4E7347">
              <w:rPr>
                <w:b/>
                <w:bCs/>
                <w:sz w:val="20"/>
                <w:szCs w:val="20"/>
              </w:rPr>
              <w:t xml:space="preserve"> 201</w:t>
            </w:r>
            <w:r w:rsidR="000B24A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E734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 w:rsidP="000B24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0B24A2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 w:rsidP="000B24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0B24A2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год (проект)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30" w:rsidRDefault="00EA5F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E7347" w:rsidRDefault="004E73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0B24A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год (проект)</w:t>
            </w:r>
          </w:p>
          <w:p w:rsidR="004E7347" w:rsidRDefault="004E73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347" w:rsidTr="009E576A">
        <w:trPr>
          <w:trHeight w:val="15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 w:rsidP="000B24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к </w:t>
            </w:r>
            <w:proofErr w:type="gramStart"/>
            <w:r w:rsidR="00CC3AD1">
              <w:rPr>
                <w:b/>
                <w:bCs/>
                <w:sz w:val="20"/>
                <w:szCs w:val="20"/>
              </w:rPr>
              <w:t>уточнен-ному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бюджету 201</w:t>
            </w:r>
            <w:r w:rsidR="000B24A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в общем объеме налоговых и неналоговых доходов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Default="004E73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347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E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9F6742" w:rsidP="007F5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F5995">
              <w:rPr>
                <w:sz w:val="20"/>
                <w:szCs w:val="20"/>
              </w:rPr>
              <w:t> 343,9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24" w:rsidRDefault="007F5995" w:rsidP="002A0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25 832,3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5E4EA5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</w:t>
            </w:r>
            <w:r w:rsidR="00A44F1C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C6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7F5995" w:rsidP="00280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25 784,3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7F5995" w:rsidP="00280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26 447,0</w:t>
            </w:r>
          </w:p>
        </w:tc>
      </w:tr>
      <w:tr w:rsidR="004E7347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E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4E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4E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4E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4E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4E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4E7347">
            <w:pPr>
              <w:jc w:val="center"/>
              <w:rPr>
                <w:sz w:val="20"/>
                <w:szCs w:val="20"/>
              </w:rPr>
            </w:pPr>
          </w:p>
        </w:tc>
      </w:tr>
      <w:tr w:rsidR="004E7347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E7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 на доходы физических лиц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F710E0" w:rsidP="00FF0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5 659,5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2A0824" w:rsidP="004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723C">
              <w:rPr>
                <w:sz w:val="20"/>
                <w:szCs w:val="20"/>
              </w:rPr>
              <w:t> 587,1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 w:rsidP="0001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5E4EA5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A44F1C"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6 372,3</w:t>
            </w:r>
          </w:p>
        </w:tc>
      </w:tr>
      <w:tr w:rsidR="004E7347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E7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акцизы по подакцизным товарам (продукции), производимым на территории РФ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F71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2 177,3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3 314,3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5E4EA5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4F1C">
              <w:rPr>
                <w:sz w:val="20"/>
                <w:szCs w:val="20"/>
              </w:rPr>
              <w:t>52,2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2 864,2</w:t>
            </w:r>
          </w:p>
        </w:tc>
      </w:tr>
      <w:tr w:rsidR="004E7347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E7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-налоги на совокупный доход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F710E0" w:rsidP="00FF0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 w:rsidP="0001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5E4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244D8" w:rsidTr="009E576A">
        <w:trPr>
          <w:trHeight w:val="51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62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9F6742" w:rsidP="00F71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10E0">
              <w:rPr>
                <w:sz w:val="20"/>
                <w:szCs w:val="20"/>
              </w:rPr>
              <w:t> 168,0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2A0824" w:rsidP="004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723C">
              <w:rPr>
                <w:sz w:val="20"/>
                <w:szCs w:val="20"/>
              </w:rPr>
              <w:t> 440,6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A44F1C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2A0824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4F1C">
              <w:rPr>
                <w:sz w:val="20"/>
                <w:szCs w:val="20"/>
              </w:rPr>
              <w:t> 606,5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2A0824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4F1C">
              <w:rPr>
                <w:sz w:val="20"/>
                <w:szCs w:val="20"/>
              </w:rPr>
              <w:t> 768,1</w:t>
            </w:r>
          </w:p>
        </w:tc>
      </w:tr>
      <w:tr w:rsidR="004E7347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0F" w:rsidRDefault="004E7347" w:rsidP="00B43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-транспортный налог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9F6742" w:rsidP="00F71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10E0">
              <w:rPr>
                <w:sz w:val="20"/>
                <w:szCs w:val="20"/>
              </w:rPr>
              <w:t> 503,0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2A0824" w:rsidP="004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723C">
              <w:rPr>
                <w:sz w:val="20"/>
                <w:szCs w:val="20"/>
              </w:rPr>
              <w:t> 687,0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5E4EA5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44F1C">
              <w:rPr>
                <w:sz w:val="20"/>
                <w:szCs w:val="20"/>
              </w:rPr>
              <w:t>4,1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5E4EA5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4F1C">
              <w:rPr>
                <w:sz w:val="20"/>
                <w:szCs w:val="20"/>
              </w:rPr>
              <w:t>8,1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173DB2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44F1C">
              <w:rPr>
                <w:sz w:val="20"/>
                <w:szCs w:val="20"/>
              </w:rPr>
              <w:t> 687,0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173DB2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44F1C">
              <w:rPr>
                <w:sz w:val="20"/>
                <w:szCs w:val="20"/>
              </w:rPr>
              <w:t> 687,0</w:t>
            </w:r>
          </w:p>
        </w:tc>
      </w:tr>
      <w:tr w:rsidR="006244D8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6244D8" w:rsidP="003C3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земельный налог</w:t>
            </w:r>
          </w:p>
          <w:p w:rsidR="00B4320F" w:rsidRDefault="00B4320F" w:rsidP="003C3CA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F710E0" w:rsidP="002A0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7 647,8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4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9 103,4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5E4EA5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4F1C">
              <w:rPr>
                <w:sz w:val="20"/>
                <w:szCs w:val="20"/>
              </w:rPr>
              <w:t>19,0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A44F1C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9 103,4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8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9 103,4</w:t>
            </w:r>
          </w:p>
        </w:tc>
      </w:tr>
      <w:tr w:rsidR="004E7347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E7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-государственная пошлина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9F6742" w:rsidP="00F71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10E0">
              <w:rPr>
                <w:sz w:val="20"/>
                <w:szCs w:val="20"/>
              </w:rPr>
              <w:t>5</w:t>
            </w:r>
            <w:r w:rsidR="006244D8">
              <w:rPr>
                <w:sz w:val="20"/>
                <w:szCs w:val="20"/>
              </w:rPr>
              <w:t>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2A0824" w:rsidP="004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723C">
              <w:rPr>
                <w:sz w:val="20"/>
                <w:szCs w:val="20"/>
              </w:rPr>
              <w:t>8</w:t>
            </w:r>
            <w:r w:rsidR="009125D9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5E4EA5" w:rsidP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</w:t>
            </w:r>
            <w:r w:rsidR="00A44F1C">
              <w:rPr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C62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A44F1C" w:rsidP="002A0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73DB2">
              <w:rPr>
                <w:sz w:val="20"/>
                <w:szCs w:val="2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A44F1C" w:rsidP="002A0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173DB2">
              <w:rPr>
                <w:sz w:val="20"/>
                <w:szCs w:val="20"/>
              </w:rPr>
              <w:t>,0</w:t>
            </w:r>
          </w:p>
        </w:tc>
      </w:tr>
      <w:tr w:rsidR="004E7347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E7347" w:rsidP="009E5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-доходы от </w:t>
            </w:r>
            <w:r w:rsidR="009E576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спользования имущества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F710E0" w:rsidP="00FF0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46723C" w:rsidP="0046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 w:rsidP="00017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 w:rsidP="0072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 w:rsidP="002A0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</w:tr>
      <w:tr w:rsidR="004E7347" w:rsidTr="009E576A">
        <w:trPr>
          <w:trHeight w:val="15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4E7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-доходы от продажи материальных и </w:t>
            </w:r>
            <w:proofErr w:type="spellStart"/>
            <w:proofErr w:type="gramStart"/>
            <w:r>
              <w:rPr>
                <w:sz w:val="20"/>
                <w:szCs w:val="20"/>
              </w:rPr>
              <w:t>немате</w:t>
            </w:r>
            <w:r w:rsidR="009E57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риальных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F71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3 448,3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Default="002A0824" w:rsidP="009E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7347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173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47" w:rsidRDefault="00A44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3DB2">
              <w:rPr>
                <w:sz w:val="20"/>
                <w:szCs w:val="20"/>
              </w:rPr>
              <w:t>,0</w:t>
            </w:r>
          </w:p>
        </w:tc>
      </w:tr>
    </w:tbl>
    <w:p w:rsidR="00C74AC8" w:rsidRDefault="00C74AC8" w:rsidP="004E7347">
      <w:pPr>
        <w:ind w:firstLine="720"/>
        <w:jc w:val="center"/>
        <w:rPr>
          <w:b/>
          <w:bCs/>
          <w:sz w:val="26"/>
          <w:szCs w:val="26"/>
        </w:rPr>
      </w:pP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Налог на доходы физических лиц</w:t>
      </w:r>
      <w:r w:rsidR="00584B19">
        <w:rPr>
          <w:b/>
          <w:bCs/>
          <w:sz w:val="26"/>
          <w:szCs w:val="26"/>
        </w:rPr>
        <w:t xml:space="preserve"> (НДФЛ)</w:t>
      </w: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</w:p>
    <w:p w:rsidR="00F470BE" w:rsidRPr="00F470BE" w:rsidRDefault="00F470BE" w:rsidP="0045376F">
      <w:pPr>
        <w:spacing w:line="276" w:lineRule="auto"/>
        <w:ind w:firstLine="720"/>
        <w:jc w:val="both"/>
        <w:rPr>
          <w:sz w:val="26"/>
          <w:szCs w:val="26"/>
        </w:rPr>
      </w:pPr>
      <w:r w:rsidRPr="00F470BE">
        <w:rPr>
          <w:sz w:val="26"/>
          <w:szCs w:val="26"/>
        </w:rPr>
        <w:t xml:space="preserve">Расчет налога на доходы физических лиц  с доходов, </w:t>
      </w:r>
      <w:proofErr w:type="gramStart"/>
      <w:r w:rsidRPr="00F470BE">
        <w:rPr>
          <w:sz w:val="26"/>
          <w:szCs w:val="26"/>
        </w:rPr>
        <w:t>источником</w:t>
      </w:r>
      <w:proofErr w:type="gramEnd"/>
      <w:r w:rsidRPr="00F470BE">
        <w:rPr>
          <w:sz w:val="26"/>
          <w:szCs w:val="26"/>
        </w:rPr>
        <w:t xml:space="preserve"> которого является налоговый агент, с доходов, полученных от осуществления деятельности физическими лицами, зарегистрированными  в качестве индивидуальных предпринимателей (частных нотариусов, адвокатов) на 2016 год производился исходя из ожидаемых поступлений в текущем финансовом году без учета роста фонда заработной платы, на 2017-2018 году с учетом прогнозируемого роста фонда заработной платы на 107,1% и 106,5% соответственно. Для НДФЛ </w:t>
      </w:r>
      <w:r w:rsidRPr="00F470BE">
        <w:rPr>
          <w:rFonts w:eastAsiaTheme="minorHAnsi" w:cstheme="minorBidi"/>
          <w:sz w:val="26"/>
          <w:szCs w:val="26"/>
          <w:lang w:eastAsia="en-US"/>
        </w:rPr>
        <w:t xml:space="preserve">с доходов, полученных от иных источников (выигрыши, призы, доходы, с которых источником доходов налог не удерживался) и НДФЛ в виде фиксированных авансовых платежей с иностранных граждан, осуществляющих деятельность на основании патента, прогноз осуществлялся </w:t>
      </w:r>
      <w:r w:rsidRPr="00F470BE">
        <w:rPr>
          <w:sz w:val="26"/>
          <w:szCs w:val="26"/>
        </w:rPr>
        <w:t>с учетом индекса потребительских цен. Также в расчете доходов учтено увеличение поступлений налога на доходы физических лиц уплачиваемого  иностранными гражданами, в связи с применением в расчете коэффициента, который отражает региональные особенности на рынке труда, на 2016 год в размере 1,785.</w:t>
      </w:r>
    </w:p>
    <w:p w:rsidR="00A77200" w:rsidRPr="00CF7AF1" w:rsidRDefault="00A77200" w:rsidP="0045376F">
      <w:pPr>
        <w:spacing w:line="276" w:lineRule="auto"/>
        <w:ind w:firstLine="720"/>
        <w:jc w:val="both"/>
        <w:rPr>
          <w:sz w:val="26"/>
          <w:szCs w:val="26"/>
        </w:rPr>
      </w:pPr>
      <w:r w:rsidRPr="00CF7AF1">
        <w:rPr>
          <w:sz w:val="26"/>
          <w:szCs w:val="26"/>
        </w:rPr>
        <w:t>Прогноз налога в 201</w:t>
      </w:r>
      <w:r w:rsidR="00E33A6C">
        <w:rPr>
          <w:sz w:val="26"/>
          <w:szCs w:val="26"/>
        </w:rPr>
        <w:t>6</w:t>
      </w:r>
      <w:r w:rsidRPr="00CF7AF1">
        <w:rPr>
          <w:sz w:val="26"/>
          <w:szCs w:val="26"/>
        </w:rPr>
        <w:t xml:space="preserve"> году составил </w:t>
      </w:r>
      <w:r>
        <w:rPr>
          <w:sz w:val="26"/>
          <w:szCs w:val="26"/>
        </w:rPr>
        <w:t>5</w:t>
      </w:r>
      <w:r w:rsidR="00F470BE">
        <w:rPr>
          <w:sz w:val="26"/>
          <w:szCs w:val="26"/>
        </w:rPr>
        <w:t> 587,1</w:t>
      </w:r>
      <w:r w:rsidRPr="00CF7AF1">
        <w:rPr>
          <w:sz w:val="26"/>
          <w:szCs w:val="26"/>
        </w:rPr>
        <w:t xml:space="preserve"> тыс. руб., в 201</w:t>
      </w:r>
      <w:r w:rsidR="00E33A6C">
        <w:rPr>
          <w:sz w:val="26"/>
          <w:szCs w:val="26"/>
        </w:rPr>
        <w:t>7</w:t>
      </w:r>
      <w:r w:rsidRPr="00CF7AF1">
        <w:rPr>
          <w:sz w:val="26"/>
          <w:szCs w:val="26"/>
        </w:rPr>
        <w:t xml:space="preserve"> году – </w:t>
      </w:r>
      <w:r w:rsidR="00F470BE">
        <w:rPr>
          <w:sz w:val="26"/>
          <w:szCs w:val="26"/>
        </w:rPr>
        <w:t>5 983,6</w:t>
      </w:r>
      <w:r w:rsidRPr="00CF7AF1">
        <w:rPr>
          <w:sz w:val="26"/>
          <w:szCs w:val="26"/>
        </w:rPr>
        <w:t xml:space="preserve"> тыс. руб., в 201</w:t>
      </w:r>
      <w:r w:rsidR="00E33A6C">
        <w:rPr>
          <w:sz w:val="26"/>
          <w:szCs w:val="26"/>
        </w:rPr>
        <w:t>8</w:t>
      </w:r>
      <w:r w:rsidRPr="00CF7AF1">
        <w:rPr>
          <w:sz w:val="26"/>
          <w:szCs w:val="26"/>
        </w:rPr>
        <w:t xml:space="preserve"> году – </w:t>
      </w:r>
      <w:r w:rsidR="00C66A43">
        <w:rPr>
          <w:sz w:val="26"/>
          <w:szCs w:val="26"/>
        </w:rPr>
        <w:t>6</w:t>
      </w:r>
      <w:r w:rsidR="00F470BE">
        <w:rPr>
          <w:sz w:val="26"/>
          <w:szCs w:val="26"/>
        </w:rPr>
        <w:t> 372,3</w:t>
      </w:r>
      <w:r w:rsidRPr="00CF7AF1">
        <w:rPr>
          <w:sz w:val="26"/>
          <w:szCs w:val="26"/>
        </w:rPr>
        <w:t xml:space="preserve"> тыс. руб.</w:t>
      </w:r>
    </w:p>
    <w:p w:rsidR="00A77200" w:rsidRPr="00CF7AF1" w:rsidRDefault="00A77200" w:rsidP="0045376F">
      <w:pPr>
        <w:spacing w:line="276" w:lineRule="auto"/>
        <w:ind w:firstLine="720"/>
        <w:jc w:val="both"/>
        <w:rPr>
          <w:sz w:val="26"/>
          <w:szCs w:val="26"/>
        </w:rPr>
      </w:pPr>
      <w:r w:rsidRPr="00CF7AF1">
        <w:rPr>
          <w:sz w:val="26"/>
          <w:szCs w:val="26"/>
        </w:rPr>
        <w:t>По сравнению с первоначальным планом на 201</w:t>
      </w:r>
      <w:r w:rsidR="00F470BE">
        <w:rPr>
          <w:sz w:val="26"/>
          <w:szCs w:val="26"/>
        </w:rPr>
        <w:t>6</w:t>
      </w:r>
      <w:r w:rsidRPr="00CF7AF1">
        <w:rPr>
          <w:sz w:val="26"/>
          <w:szCs w:val="26"/>
        </w:rPr>
        <w:t xml:space="preserve"> год (</w:t>
      </w:r>
      <w:r w:rsidR="00F470BE">
        <w:rPr>
          <w:sz w:val="26"/>
          <w:szCs w:val="26"/>
        </w:rPr>
        <w:t>6 078,2</w:t>
      </w:r>
      <w:r w:rsidRPr="00CF7AF1">
        <w:rPr>
          <w:sz w:val="26"/>
          <w:szCs w:val="26"/>
        </w:rPr>
        <w:t xml:space="preserve"> тыс. руб.) прогноз по НДФЛ на 201</w:t>
      </w:r>
      <w:r w:rsidR="00E33A6C">
        <w:rPr>
          <w:sz w:val="26"/>
          <w:szCs w:val="26"/>
        </w:rPr>
        <w:t>6</w:t>
      </w:r>
      <w:r w:rsidRPr="00CF7AF1">
        <w:rPr>
          <w:sz w:val="26"/>
          <w:szCs w:val="26"/>
        </w:rPr>
        <w:t xml:space="preserve"> год у</w:t>
      </w:r>
      <w:r w:rsidR="00F470BE">
        <w:rPr>
          <w:sz w:val="26"/>
          <w:szCs w:val="26"/>
        </w:rPr>
        <w:t>меньшился</w:t>
      </w:r>
      <w:r w:rsidRPr="00CF7AF1">
        <w:rPr>
          <w:sz w:val="26"/>
          <w:szCs w:val="26"/>
        </w:rPr>
        <w:t xml:space="preserve"> на </w:t>
      </w:r>
      <w:r w:rsidR="00F470BE">
        <w:rPr>
          <w:sz w:val="26"/>
          <w:szCs w:val="26"/>
        </w:rPr>
        <w:t>491,1</w:t>
      </w:r>
      <w:r w:rsidRPr="00CF7AF1">
        <w:rPr>
          <w:sz w:val="26"/>
          <w:szCs w:val="26"/>
        </w:rPr>
        <w:t xml:space="preserve"> тыс. руб. или </w:t>
      </w:r>
      <w:r w:rsidR="00F470BE">
        <w:rPr>
          <w:sz w:val="26"/>
          <w:szCs w:val="26"/>
        </w:rPr>
        <w:t>на 8,1 %</w:t>
      </w:r>
      <w:r w:rsidR="00C66A43">
        <w:rPr>
          <w:sz w:val="26"/>
          <w:szCs w:val="26"/>
        </w:rPr>
        <w:t>.</w:t>
      </w:r>
    </w:p>
    <w:p w:rsidR="00A77200" w:rsidRPr="00032DF0" w:rsidRDefault="00A77200" w:rsidP="00A77200">
      <w:pPr>
        <w:ind w:firstLine="720"/>
        <w:jc w:val="right"/>
      </w:pPr>
      <w:r w:rsidRPr="00032DF0">
        <w:t>тыс. руб.</w:t>
      </w:r>
    </w:p>
    <w:tbl>
      <w:tblPr>
        <w:tblW w:w="102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1434"/>
        <w:gridCol w:w="1175"/>
        <w:gridCol w:w="978"/>
        <w:gridCol w:w="1434"/>
        <w:gridCol w:w="1175"/>
        <w:gridCol w:w="986"/>
        <w:gridCol w:w="1007"/>
      </w:tblGrid>
      <w:tr w:rsidR="00A77200" w:rsidRPr="00032DF0" w:rsidTr="00D33E93">
        <w:tc>
          <w:tcPr>
            <w:tcW w:w="2482" w:type="dxa"/>
            <w:vMerge w:val="restart"/>
          </w:tcPr>
          <w:p w:rsidR="00A77200" w:rsidRPr="00032DF0" w:rsidRDefault="00A77200" w:rsidP="00D33E93">
            <w:pPr>
              <w:jc w:val="center"/>
            </w:pPr>
            <w:r w:rsidRPr="00032DF0">
              <w:t>Вид дохода</w:t>
            </w:r>
          </w:p>
        </w:tc>
        <w:tc>
          <w:tcPr>
            <w:tcW w:w="3337" w:type="dxa"/>
            <w:gridSpan w:val="3"/>
          </w:tcPr>
          <w:p w:rsidR="00A77200" w:rsidRPr="00032DF0" w:rsidRDefault="00A77200" w:rsidP="00E33A6C">
            <w:pPr>
              <w:jc w:val="center"/>
            </w:pPr>
            <w:r w:rsidRPr="00032DF0">
              <w:t>201</w:t>
            </w:r>
            <w:r w:rsidR="00E33A6C">
              <w:t>6</w:t>
            </w:r>
            <w:r w:rsidRPr="00032DF0">
              <w:t xml:space="preserve"> год</w:t>
            </w:r>
          </w:p>
        </w:tc>
        <w:tc>
          <w:tcPr>
            <w:tcW w:w="3337" w:type="dxa"/>
            <w:gridSpan w:val="3"/>
          </w:tcPr>
          <w:p w:rsidR="00A77200" w:rsidRPr="00032DF0" w:rsidRDefault="00A77200" w:rsidP="00E33A6C">
            <w:pPr>
              <w:jc w:val="center"/>
            </w:pPr>
            <w:r w:rsidRPr="00032DF0">
              <w:t>201</w:t>
            </w:r>
            <w:r w:rsidR="00E33A6C">
              <w:t xml:space="preserve">7 </w:t>
            </w:r>
            <w:r w:rsidRPr="00032DF0">
              <w:t>год</w:t>
            </w:r>
          </w:p>
        </w:tc>
        <w:tc>
          <w:tcPr>
            <w:tcW w:w="1060" w:type="dxa"/>
          </w:tcPr>
          <w:p w:rsidR="00A77200" w:rsidRPr="00032DF0" w:rsidRDefault="00A77200" w:rsidP="00E33A6C">
            <w:pPr>
              <w:jc w:val="center"/>
            </w:pPr>
            <w:r w:rsidRPr="00032DF0">
              <w:t>201</w:t>
            </w:r>
            <w:r w:rsidR="00E33A6C">
              <w:t>8</w:t>
            </w:r>
            <w:r w:rsidRPr="00032DF0">
              <w:t xml:space="preserve"> год</w:t>
            </w:r>
          </w:p>
        </w:tc>
      </w:tr>
      <w:tr w:rsidR="00A77200" w:rsidRPr="00032DF0" w:rsidTr="00D33E93">
        <w:tc>
          <w:tcPr>
            <w:tcW w:w="2482" w:type="dxa"/>
            <w:vMerge/>
            <w:vAlign w:val="center"/>
          </w:tcPr>
          <w:p w:rsidR="00A77200" w:rsidRPr="00032DF0" w:rsidRDefault="00A77200" w:rsidP="00D33E93"/>
        </w:tc>
        <w:tc>
          <w:tcPr>
            <w:tcW w:w="1245" w:type="dxa"/>
          </w:tcPr>
          <w:p w:rsidR="00A77200" w:rsidRPr="00032DF0" w:rsidRDefault="00A77200" w:rsidP="00D33E93">
            <w:pPr>
              <w:jc w:val="center"/>
            </w:pPr>
            <w:proofErr w:type="gramStart"/>
            <w:r w:rsidRPr="00032DF0">
              <w:t>Утвержден-</w:t>
            </w:r>
            <w:proofErr w:type="spellStart"/>
            <w:r w:rsidRPr="00032DF0">
              <w:t>ный</w:t>
            </w:r>
            <w:proofErr w:type="spellEnd"/>
            <w:proofErr w:type="gramEnd"/>
            <w:r w:rsidRPr="00032DF0">
              <w:t xml:space="preserve"> план</w:t>
            </w:r>
          </w:p>
        </w:tc>
        <w:tc>
          <w:tcPr>
            <w:tcW w:w="1079" w:type="dxa"/>
          </w:tcPr>
          <w:p w:rsidR="00A77200" w:rsidRPr="00032DF0" w:rsidRDefault="00A77200" w:rsidP="00D33E93">
            <w:pPr>
              <w:jc w:val="center"/>
            </w:pPr>
            <w:proofErr w:type="gramStart"/>
            <w:r w:rsidRPr="00032DF0">
              <w:t>Уточнен-</w:t>
            </w:r>
            <w:proofErr w:type="spellStart"/>
            <w:r w:rsidRPr="00032DF0">
              <w:t>ный</w:t>
            </w:r>
            <w:proofErr w:type="spellEnd"/>
            <w:proofErr w:type="gramEnd"/>
            <w:r w:rsidRPr="00032DF0">
              <w:t xml:space="preserve"> план</w:t>
            </w:r>
          </w:p>
        </w:tc>
        <w:tc>
          <w:tcPr>
            <w:tcW w:w="1013" w:type="dxa"/>
          </w:tcPr>
          <w:p w:rsidR="00A77200" w:rsidRPr="00032DF0" w:rsidRDefault="00A77200" w:rsidP="00D33E93">
            <w:pPr>
              <w:jc w:val="center"/>
            </w:pPr>
            <w:proofErr w:type="spellStart"/>
            <w:proofErr w:type="gramStart"/>
            <w:r w:rsidRPr="00032DF0">
              <w:t>Откло-нение</w:t>
            </w:r>
            <w:proofErr w:type="spellEnd"/>
            <w:proofErr w:type="gramEnd"/>
          </w:p>
        </w:tc>
        <w:tc>
          <w:tcPr>
            <w:tcW w:w="1231" w:type="dxa"/>
          </w:tcPr>
          <w:p w:rsidR="00A77200" w:rsidRPr="00032DF0" w:rsidRDefault="00A77200" w:rsidP="00D33E93">
            <w:pPr>
              <w:jc w:val="center"/>
            </w:pPr>
            <w:proofErr w:type="gramStart"/>
            <w:r w:rsidRPr="00032DF0">
              <w:t>Утвержден-</w:t>
            </w:r>
            <w:proofErr w:type="spellStart"/>
            <w:r w:rsidRPr="00032DF0">
              <w:t>ный</w:t>
            </w:r>
            <w:proofErr w:type="spellEnd"/>
            <w:proofErr w:type="gramEnd"/>
            <w:r w:rsidRPr="00032DF0">
              <w:t xml:space="preserve"> план</w:t>
            </w:r>
          </w:p>
        </w:tc>
        <w:tc>
          <w:tcPr>
            <w:tcW w:w="1079" w:type="dxa"/>
          </w:tcPr>
          <w:p w:rsidR="00A77200" w:rsidRPr="00032DF0" w:rsidRDefault="00A77200" w:rsidP="00D33E93">
            <w:pPr>
              <w:jc w:val="center"/>
            </w:pPr>
            <w:proofErr w:type="gramStart"/>
            <w:r w:rsidRPr="00032DF0">
              <w:t>Уточнен-</w:t>
            </w:r>
            <w:proofErr w:type="spellStart"/>
            <w:r w:rsidRPr="00032DF0">
              <w:t>ный</w:t>
            </w:r>
            <w:proofErr w:type="spellEnd"/>
            <w:proofErr w:type="gramEnd"/>
            <w:r w:rsidRPr="00032DF0">
              <w:t xml:space="preserve"> план</w:t>
            </w:r>
          </w:p>
        </w:tc>
        <w:tc>
          <w:tcPr>
            <w:tcW w:w="1027" w:type="dxa"/>
          </w:tcPr>
          <w:p w:rsidR="00A77200" w:rsidRPr="00032DF0" w:rsidRDefault="00A77200" w:rsidP="00D33E93">
            <w:pPr>
              <w:jc w:val="center"/>
            </w:pPr>
            <w:proofErr w:type="spellStart"/>
            <w:proofErr w:type="gramStart"/>
            <w:r w:rsidRPr="00032DF0">
              <w:t>Откло-нение</w:t>
            </w:r>
            <w:proofErr w:type="spellEnd"/>
            <w:proofErr w:type="gramEnd"/>
          </w:p>
        </w:tc>
        <w:tc>
          <w:tcPr>
            <w:tcW w:w="1060" w:type="dxa"/>
          </w:tcPr>
          <w:p w:rsidR="00A77200" w:rsidRPr="00032DF0" w:rsidRDefault="00A77200" w:rsidP="00D33E93">
            <w:pPr>
              <w:jc w:val="center"/>
            </w:pPr>
            <w:r w:rsidRPr="00032DF0">
              <w:t>План</w:t>
            </w:r>
          </w:p>
        </w:tc>
      </w:tr>
      <w:tr w:rsidR="00A77200" w:rsidRPr="00032DF0" w:rsidTr="00D33E93">
        <w:tc>
          <w:tcPr>
            <w:tcW w:w="2482" w:type="dxa"/>
          </w:tcPr>
          <w:p w:rsidR="00A77200" w:rsidRPr="00032DF0" w:rsidRDefault="00A77200" w:rsidP="00D33E93">
            <w:r w:rsidRPr="00032DF0">
              <w:t>Налог на доходы физических лиц</w:t>
            </w:r>
          </w:p>
        </w:tc>
        <w:tc>
          <w:tcPr>
            <w:tcW w:w="1245" w:type="dxa"/>
            <w:vAlign w:val="center"/>
          </w:tcPr>
          <w:p w:rsidR="00A77200" w:rsidRPr="00032DF0" w:rsidRDefault="00F470BE" w:rsidP="00D33E93">
            <w:pPr>
              <w:jc w:val="center"/>
            </w:pPr>
            <w:r>
              <w:t>6 078,2</w:t>
            </w:r>
          </w:p>
        </w:tc>
        <w:tc>
          <w:tcPr>
            <w:tcW w:w="1079" w:type="dxa"/>
            <w:vAlign w:val="center"/>
          </w:tcPr>
          <w:p w:rsidR="00A77200" w:rsidRPr="00032DF0" w:rsidRDefault="00F470BE" w:rsidP="00D33E93">
            <w:pPr>
              <w:jc w:val="center"/>
            </w:pPr>
            <w:r>
              <w:t>5 587,1</w:t>
            </w:r>
          </w:p>
        </w:tc>
        <w:tc>
          <w:tcPr>
            <w:tcW w:w="1013" w:type="dxa"/>
            <w:vAlign w:val="center"/>
          </w:tcPr>
          <w:p w:rsidR="00A77200" w:rsidRPr="00032DF0" w:rsidRDefault="005B7AE7" w:rsidP="00D33E93">
            <w:pPr>
              <w:ind w:left="-102" w:right="-51"/>
              <w:jc w:val="center"/>
            </w:pPr>
            <w:r>
              <w:t xml:space="preserve">- </w:t>
            </w:r>
            <w:r w:rsidR="00F470BE">
              <w:t>491,1</w:t>
            </w:r>
          </w:p>
        </w:tc>
        <w:tc>
          <w:tcPr>
            <w:tcW w:w="1231" w:type="dxa"/>
            <w:vAlign w:val="center"/>
          </w:tcPr>
          <w:p w:rsidR="00A77200" w:rsidRPr="00032DF0" w:rsidRDefault="005B7AE7" w:rsidP="00D33E93">
            <w:pPr>
              <w:jc w:val="center"/>
            </w:pPr>
            <w:r>
              <w:t>6 558,4</w:t>
            </w:r>
          </w:p>
        </w:tc>
        <w:tc>
          <w:tcPr>
            <w:tcW w:w="1079" w:type="dxa"/>
            <w:vAlign w:val="center"/>
          </w:tcPr>
          <w:p w:rsidR="00A77200" w:rsidRPr="00032DF0" w:rsidRDefault="005B7AE7" w:rsidP="00D33E93">
            <w:pPr>
              <w:jc w:val="center"/>
            </w:pPr>
            <w:r>
              <w:t>5 983,6</w:t>
            </w:r>
          </w:p>
        </w:tc>
        <w:tc>
          <w:tcPr>
            <w:tcW w:w="1027" w:type="dxa"/>
            <w:vAlign w:val="center"/>
          </w:tcPr>
          <w:p w:rsidR="00A77200" w:rsidRPr="00032DF0" w:rsidRDefault="005B7AE7" w:rsidP="00D33E93">
            <w:pPr>
              <w:ind w:left="-92" w:right="-195"/>
              <w:jc w:val="center"/>
            </w:pPr>
            <w:r>
              <w:t xml:space="preserve"> 574,8</w:t>
            </w:r>
          </w:p>
        </w:tc>
        <w:tc>
          <w:tcPr>
            <w:tcW w:w="1060" w:type="dxa"/>
            <w:vAlign w:val="center"/>
          </w:tcPr>
          <w:p w:rsidR="00A77200" w:rsidRPr="00032DF0" w:rsidRDefault="00C66A43" w:rsidP="005B7AE7">
            <w:pPr>
              <w:jc w:val="center"/>
            </w:pPr>
            <w:r w:rsidRPr="00032DF0">
              <w:t>6</w:t>
            </w:r>
            <w:r w:rsidR="005B7AE7">
              <w:t> 372,3</w:t>
            </w:r>
          </w:p>
        </w:tc>
      </w:tr>
    </w:tbl>
    <w:p w:rsidR="00013BB5" w:rsidRDefault="00013BB5" w:rsidP="004E7347">
      <w:pPr>
        <w:ind w:firstLine="720"/>
        <w:jc w:val="both"/>
        <w:rPr>
          <w:sz w:val="26"/>
          <w:szCs w:val="26"/>
        </w:rPr>
      </w:pPr>
    </w:p>
    <w:p w:rsidR="00287077" w:rsidRPr="00287077" w:rsidRDefault="00287077" w:rsidP="00287077">
      <w:pPr>
        <w:tabs>
          <w:tab w:val="left" w:pos="2880"/>
        </w:tabs>
        <w:ind w:firstLine="720"/>
        <w:jc w:val="center"/>
        <w:rPr>
          <w:b/>
          <w:bCs/>
          <w:sz w:val="26"/>
          <w:szCs w:val="26"/>
        </w:rPr>
      </w:pPr>
      <w:r w:rsidRPr="00287077">
        <w:rPr>
          <w:b/>
          <w:bCs/>
          <w:sz w:val="26"/>
          <w:szCs w:val="26"/>
        </w:rPr>
        <w:t>Акцизы по подакцизным товарам (продукции), производимым на территории Российской Федерации (акцизы на нефтепродукты)</w:t>
      </w:r>
    </w:p>
    <w:p w:rsidR="004E7347" w:rsidRDefault="004E7347" w:rsidP="004E7347">
      <w:pPr>
        <w:tabs>
          <w:tab w:val="left" w:pos="2880"/>
        </w:tabs>
        <w:ind w:firstLine="720"/>
        <w:jc w:val="center"/>
        <w:rPr>
          <w:b/>
          <w:bCs/>
          <w:sz w:val="26"/>
          <w:szCs w:val="26"/>
        </w:rPr>
      </w:pPr>
    </w:p>
    <w:p w:rsidR="00287077" w:rsidRPr="00287077" w:rsidRDefault="00287077" w:rsidP="0045376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287077">
        <w:rPr>
          <w:sz w:val="26"/>
          <w:szCs w:val="26"/>
        </w:rPr>
        <w:t xml:space="preserve">Поступление доходов от акцизов на нефтепродукты прогнозируется на 2016 год в сумме </w:t>
      </w:r>
      <w:r>
        <w:rPr>
          <w:sz w:val="26"/>
          <w:szCs w:val="26"/>
        </w:rPr>
        <w:t>3 314,3</w:t>
      </w:r>
      <w:r w:rsidRPr="0028707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287077">
        <w:rPr>
          <w:sz w:val="26"/>
          <w:szCs w:val="26"/>
        </w:rPr>
        <w:t xml:space="preserve">руб., на 2017 год – </w:t>
      </w:r>
      <w:r>
        <w:rPr>
          <w:sz w:val="26"/>
          <w:szCs w:val="26"/>
        </w:rPr>
        <w:t>2 738,8</w:t>
      </w:r>
      <w:r w:rsidRPr="0028707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287077">
        <w:rPr>
          <w:sz w:val="26"/>
          <w:szCs w:val="26"/>
        </w:rPr>
        <w:t>руб., на 2018 год</w:t>
      </w:r>
      <w:r>
        <w:rPr>
          <w:sz w:val="26"/>
          <w:szCs w:val="26"/>
        </w:rPr>
        <w:t xml:space="preserve"> –</w:t>
      </w:r>
      <w:r w:rsidRPr="00287077">
        <w:rPr>
          <w:sz w:val="26"/>
          <w:szCs w:val="26"/>
        </w:rPr>
        <w:t xml:space="preserve"> </w:t>
      </w:r>
      <w:r>
        <w:rPr>
          <w:sz w:val="26"/>
          <w:szCs w:val="26"/>
        </w:rPr>
        <w:t>2 864,2</w:t>
      </w:r>
      <w:r w:rsidRPr="0028707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287077">
        <w:rPr>
          <w:sz w:val="26"/>
          <w:szCs w:val="26"/>
        </w:rPr>
        <w:t>руб.</w:t>
      </w:r>
    </w:p>
    <w:p w:rsidR="00287077" w:rsidRPr="00287077" w:rsidRDefault="00287077" w:rsidP="0045376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287077">
        <w:rPr>
          <w:sz w:val="26"/>
          <w:szCs w:val="26"/>
        </w:rPr>
        <w:t xml:space="preserve">Прогноз доходов от уплаты акцизов произведен </w:t>
      </w:r>
      <w:proofErr w:type="gramStart"/>
      <w:r w:rsidRPr="00287077">
        <w:rPr>
          <w:sz w:val="26"/>
          <w:szCs w:val="26"/>
        </w:rPr>
        <w:t>исходя из  ожидаемой оценки поступлений за  2015 год с учетом дифференцированного норматива отчислений, исходя из протяженности автомобильных дорог</w:t>
      </w:r>
      <w:proofErr w:type="gramEnd"/>
      <w:r w:rsidRPr="00287077">
        <w:rPr>
          <w:sz w:val="26"/>
          <w:szCs w:val="26"/>
        </w:rPr>
        <w:t xml:space="preserve"> местного значения, находящихся в собственности </w:t>
      </w:r>
      <w:r>
        <w:rPr>
          <w:sz w:val="26"/>
          <w:szCs w:val="26"/>
        </w:rPr>
        <w:t>поселения</w:t>
      </w:r>
      <w:r w:rsidRPr="00287077">
        <w:rPr>
          <w:sz w:val="26"/>
          <w:szCs w:val="26"/>
        </w:rPr>
        <w:t xml:space="preserve"> и с учетом изменения налоговой ставки.</w:t>
      </w:r>
    </w:p>
    <w:p w:rsidR="00287077" w:rsidRPr="00287077" w:rsidRDefault="00287077" w:rsidP="0045376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287077">
        <w:rPr>
          <w:sz w:val="26"/>
          <w:szCs w:val="26"/>
        </w:rPr>
        <w:lastRenderedPageBreak/>
        <w:t>Проектом закона Пермского края о бюджете Пермского края установлен  дифференцированный норматив отчислений в бюджет Пермского муниципального района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87077">
        <w:rPr>
          <w:sz w:val="26"/>
          <w:szCs w:val="26"/>
        </w:rPr>
        <w:t>инжекторных</w:t>
      </w:r>
      <w:proofErr w:type="spellEnd"/>
      <w:r w:rsidRPr="00287077">
        <w:rPr>
          <w:sz w:val="26"/>
          <w:szCs w:val="26"/>
        </w:rPr>
        <w:t>) двигателей, производимые на территории Российской Федерации  в размере 0,1388% (2015г. -0,1385%).</w:t>
      </w:r>
    </w:p>
    <w:p w:rsidR="00287077" w:rsidRDefault="00287077" w:rsidP="0045376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287077">
        <w:rPr>
          <w:sz w:val="26"/>
          <w:szCs w:val="26"/>
        </w:rPr>
        <w:t xml:space="preserve">При прогнозе доходов от уплаты акцизов учтено изменение с 01.01.2016 года нормативов отчислений, установленных Федеральным законом от 01.12.2014 </w:t>
      </w:r>
      <w:r>
        <w:rPr>
          <w:sz w:val="26"/>
          <w:szCs w:val="26"/>
        </w:rPr>
        <w:t xml:space="preserve">                    </w:t>
      </w:r>
      <w:r w:rsidRPr="00287077">
        <w:rPr>
          <w:sz w:val="26"/>
          <w:szCs w:val="26"/>
        </w:rPr>
        <w:t>№ 384-ФЗ «О федеральном бюджете на 2015 год и плановый период 2016 и 2017 годов» с 1,7154% на 1,7294%.</w:t>
      </w:r>
    </w:p>
    <w:p w:rsidR="00287077" w:rsidRPr="00287077" w:rsidRDefault="00287077" w:rsidP="0045376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287077">
        <w:rPr>
          <w:sz w:val="26"/>
          <w:szCs w:val="26"/>
        </w:rPr>
        <w:t>Прогноз осуществлен по 3 видам акцизов:</w:t>
      </w:r>
    </w:p>
    <w:p w:rsidR="00287077" w:rsidRPr="00287077" w:rsidRDefault="00287077" w:rsidP="0045376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287077">
        <w:rPr>
          <w:sz w:val="26"/>
          <w:szCs w:val="26"/>
        </w:rPr>
        <w:t>- доходы от уплаты акцизов на дизельное топливо с учетом роста налоговой ставки на 2016 год 1,203;</w:t>
      </w:r>
    </w:p>
    <w:p w:rsidR="00287077" w:rsidRPr="00287077" w:rsidRDefault="00287077" w:rsidP="0045376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287077">
        <w:rPr>
          <w:sz w:val="26"/>
          <w:szCs w:val="26"/>
        </w:rPr>
        <w:t>- доходы от уплаты акцизов на моторные масла для дизельных и (или) карбюраторных (</w:t>
      </w:r>
      <w:proofErr w:type="spellStart"/>
      <w:r w:rsidRPr="00287077">
        <w:rPr>
          <w:sz w:val="26"/>
          <w:szCs w:val="26"/>
        </w:rPr>
        <w:t>инжекторных</w:t>
      </w:r>
      <w:proofErr w:type="spellEnd"/>
      <w:r w:rsidRPr="00287077">
        <w:rPr>
          <w:sz w:val="26"/>
          <w:szCs w:val="26"/>
        </w:rPr>
        <w:t>) двигателей с учетом роста налоговой ставки на 2016 год- 0,923;</w:t>
      </w:r>
    </w:p>
    <w:p w:rsidR="00C66A43" w:rsidRDefault="00287077" w:rsidP="00B4320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287077">
        <w:rPr>
          <w:sz w:val="26"/>
          <w:szCs w:val="26"/>
        </w:rPr>
        <w:t>- доходы от уплаты акцизов на автомобильный бензин, производимый на территории Российской Федерации  с учетом роста налоговой ставки на 2016 год -1,361.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1188"/>
        <w:gridCol w:w="1080"/>
        <w:gridCol w:w="1152"/>
        <w:gridCol w:w="1157"/>
        <w:gridCol w:w="1183"/>
        <w:gridCol w:w="1080"/>
      </w:tblGrid>
      <w:tr w:rsidR="00C66A43" w:rsidRPr="00CF7AF1" w:rsidTr="00EB06B3">
        <w:tc>
          <w:tcPr>
            <w:tcW w:w="1620" w:type="dxa"/>
            <w:vMerge w:val="restart"/>
          </w:tcPr>
          <w:p w:rsidR="00C66A43" w:rsidRPr="00CF7AF1" w:rsidRDefault="00C66A43" w:rsidP="00D33E93">
            <w:pPr>
              <w:ind w:right="-108"/>
              <w:jc w:val="center"/>
            </w:pPr>
            <w:r w:rsidRPr="00CF7AF1">
              <w:t>Вид дохода</w:t>
            </w:r>
          </w:p>
        </w:tc>
        <w:tc>
          <w:tcPr>
            <w:tcW w:w="3528" w:type="dxa"/>
            <w:gridSpan w:val="3"/>
          </w:tcPr>
          <w:p w:rsidR="00C66A43" w:rsidRPr="00CF7AF1" w:rsidRDefault="00C66A43" w:rsidP="00E33A6C">
            <w:pPr>
              <w:jc w:val="center"/>
            </w:pPr>
            <w:r w:rsidRPr="00CF7AF1">
              <w:t>201</w:t>
            </w:r>
            <w:r w:rsidR="00E33A6C">
              <w:t>6</w:t>
            </w:r>
            <w:r w:rsidRPr="00CF7AF1">
              <w:t xml:space="preserve"> г.</w:t>
            </w:r>
          </w:p>
        </w:tc>
        <w:tc>
          <w:tcPr>
            <w:tcW w:w="3492" w:type="dxa"/>
            <w:gridSpan w:val="3"/>
          </w:tcPr>
          <w:p w:rsidR="00C66A43" w:rsidRPr="00CF7AF1" w:rsidRDefault="00C66A43" w:rsidP="00E33A6C">
            <w:pPr>
              <w:jc w:val="center"/>
            </w:pPr>
            <w:r w:rsidRPr="00CF7AF1">
              <w:t>201</w:t>
            </w:r>
            <w:r w:rsidR="00E33A6C">
              <w:t>7</w:t>
            </w:r>
            <w:r w:rsidRPr="00CF7AF1">
              <w:t xml:space="preserve"> г. </w:t>
            </w:r>
          </w:p>
        </w:tc>
        <w:tc>
          <w:tcPr>
            <w:tcW w:w="1080" w:type="dxa"/>
          </w:tcPr>
          <w:p w:rsidR="00C66A43" w:rsidRPr="00CF7AF1" w:rsidRDefault="00C66A43" w:rsidP="00E33A6C">
            <w:pPr>
              <w:jc w:val="center"/>
            </w:pPr>
            <w:r w:rsidRPr="00CF7AF1">
              <w:t>201</w:t>
            </w:r>
            <w:r w:rsidR="00E33A6C">
              <w:t>8</w:t>
            </w:r>
            <w:r w:rsidRPr="00CF7AF1">
              <w:t xml:space="preserve"> г.</w:t>
            </w:r>
          </w:p>
        </w:tc>
      </w:tr>
      <w:tr w:rsidR="00C66A43" w:rsidRPr="00CF7AF1" w:rsidTr="00EB06B3">
        <w:tc>
          <w:tcPr>
            <w:tcW w:w="1620" w:type="dxa"/>
            <w:vMerge/>
            <w:vAlign w:val="center"/>
          </w:tcPr>
          <w:p w:rsidR="00C66A43" w:rsidRPr="00CF7AF1" w:rsidRDefault="00C66A43" w:rsidP="00D33E93"/>
        </w:tc>
        <w:tc>
          <w:tcPr>
            <w:tcW w:w="1260" w:type="dxa"/>
          </w:tcPr>
          <w:p w:rsidR="00C66A43" w:rsidRPr="00CF7AF1" w:rsidRDefault="00C66A43" w:rsidP="00D33E93">
            <w:pPr>
              <w:ind w:left="-108" w:right="-108"/>
              <w:jc w:val="center"/>
            </w:pPr>
            <w:r w:rsidRPr="00CF7AF1">
              <w:t>Утвержден-</w:t>
            </w:r>
          </w:p>
          <w:p w:rsidR="00C66A43" w:rsidRPr="00CF7AF1" w:rsidRDefault="00C66A43" w:rsidP="00D33E93">
            <w:pPr>
              <w:ind w:left="-108" w:right="-108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188" w:type="dxa"/>
          </w:tcPr>
          <w:p w:rsidR="00C66A43" w:rsidRPr="00CF7AF1" w:rsidRDefault="00C66A43" w:rsidP="00D33E93">
            <w:pPr>
              <w:ind w:right="-51"/>
              <w:jc w:val="center"/>
            </w:pPr>
            <w:r w:rsidRPr="00CF7AF1">
              <w:t>Уточнен-</w:t>
            </w:r>
          </w:p>
          <w:p w:rsidR="00C66A43" w:rsidRPr="00CF7AF1" w:rsidRDefault="00C66A43" w:rsidP="00D33E93">
            <w:pPr>
              <w:ind w:right="-51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080" w:type="dxa"/>
          </w:tcPr>
          <w:p w:rsidR="00C66A43" w:rsidRPr="00CF7AF1" w:rsidRDefault="00C66A43" w:rsidP="00D33E93">
            <w:pPr>
              <w:ind w:left="-108" w:right="-108"/>
              <w:jc w:val="center"/>
            </w:pPr>
            <w:proofErr w:type="spellStart"/>
            <w:proofErr w:type="gramStart"/>
            <w:r w:rsidRPr="00CF7AF1">
              <w:t>Откло-нение</w:t>
            </w:r>
            <w:proofErr w:type="spellEnd"/>
            <w:proofErr w:type="gramEnd"/>
          </w:p>
        </w:tc>
        <w:tc>
          <w:tcPr>
            <w:tcW w:w="1152" w:type="dxa"/>
          </w:tcPr>
          <w:p w:rsidR="00C66A43" w:rsidRPr="00CF7AF1" w:rsidRDefault="00C66A43" w:rsidP="00D33E93">
            <w:pPr>
              <w:ind w:left="-108" w:right="-108"/>
              <w:jc w:val="center"/>
            </w:pPr>
            <w:r w:rsidRPr="00CF7AF1">
              <w:t>Утвержден-</w:t>
            </w:r>
          </w:p>
          <w:p w:rsidR="00C66A43" w:rsidRPr="00CF7AF1" w:rsidRDefault="00C66A43" w:rsidP="00D33E93">
            <w:pPr>
              <w:ind w:left="-108" w:right="-108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157" w:type="dxa"/>
          </w:tcPr>
          <w:p w:rsidR="00C66A43" w:rsidRPr="00CF7AF1" w:rsidRDefault="00C66A43" w:rsidP="00D33E93">
            <w:pPr>
              <w:ind w:right="-51"/>
              <w:jc w:val="center"/>
            </w:pPr>
            <w:r w:rsidRPr="00CF7AF1">
              <w:t>Уточнен-</w:t>
            </w:r>
          </w:p>
          <w:p w:rsidR="00C66A43" w:rsidRPr="00CF7AF1" w:rsidRDefault="00C66A43" w:rsidP="00D33E93">
            <w:pPr>
              <w:ind w:right="-51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183" w:type="dxa"/>
          </w:tcPr>
          <w:p w:rsidR="00C66A43" w:rsidRPr="00CF7AF1" w:rsidRDefault="00C66A43" w:rsidP="00D33E93">
            <w:pPr>
              <w:ind w:left="-108" w:right="-108"/>
              <w:jc w:val="center"/>
            </w:pPr>
            <w:proofErr w:type="spellStart"/>
            <w:proofErr w:type="gramStart"/>
            <w:r w:rsidRPr="00CF7AF1">
              <w:t>Откло-нение</w:t>
            </w:r>
            <w:proofErr w:type="spellEnd"/>
            <w:proofErr w:type="gramEnd"/>
          </w:p>
        </w:tc>
        <w:tc>
          <w:tcPr>
            <w:tcW w:w="1080" w:type="dxa"/>
          </w:tcPr>
          <w:p w:rsidR="00C66A43" w:rsidRPr="00CF7AF1" w:rsidRDefault="00C66A43" w:rsidP="00D33E93">
            <w:pPr>
              <w:ind w:left="-108" w:right="-108"/>
              <w:jc w:val="center"/>
            </w:pPr>
            <w:r w:rsidRPr="00CF7AF1">
              <w:t xml:space="preserve">План </w:t>
            </w:r>
          </w:p>
        </w:tc>
      </w:tr>
      <w:tr w:rsidR="00C66A43" w:rsidRPr="00CF7AF1" w:rsidTr="00EB06B3">
        <w:tc>
          <w:tcPr>
            <w:tcW w:w="1620" w:type="dxa"/>
          </w:tcPr>
          <w:p w:rsidR="00C66A43" w:rsidRPr="00CF7AF1" w:rsidRDefault="00C66A43" w:rsidP="00D33E93">
            <w:pPr>
              <w:ind w:left="-108" w:right="-108" w:firstLine="108"/>
              <w:jc w:val="center"/>
            </w:pPr>
            <w:r w:rsidRPr="00CF7AF1">
              <w:t>Акцизы</w:t>
            </w:r>
          </w:p>
        </w:tc>
        <w:tc>
          <w:tcPr>
            <w:tcW w:w="1260" w:type="dxa"/>
          </w:tcPr>
          <w:p w:rsidR="00C66A43" w:rsidRPr="00CF7AF1" w:rsidRDefault="00275A0E" w:rsidP="00D33E93">
            <w:pPr>
              <w:jc w:val="center"/>
            </w:pPr>
            <w:r>
              <w:t>2 840,4</w:t>
            </w:r>
          </w:p>
        </w:tc>
        <w:tc>
          <w:tcPr>
            <w:tcW w:w="1188" w:type="dxa"/>
          </w:tcPr>
          <w:p w:rsidR="00C66A43" w:rsidRPr="00CF7AF1" w:rsidRDefault="001A0627" w:rsidP="00D33E93">
            <w:pPr>
              <w:jc w:val="center"/>
            </w:pPr>
            <w:r>
              <w:t>3 314,3</w:t>
            </w:r>
          </w:p>
        </w:tc>
        <w:tc>
          <w:tcPr>
            <w:tcW w:w="1080" w:type="dxa"/>
          </w:tcPr>
          <w:p w:rsidR="00C66A43" w:rsidRPr="00CF7AF1" w:rsidRDefault="00275A0E" w:rsidP="00D33E93">
            <w:pPr>
              <w:jc w:val="center"/>
            </w:pPr>
            <w:r>
              <w:t>473,9</w:t>
            </w:r>
          </w:p>
        </w:tc>
        <w:tc>
          <w:tcPr>
            <w:tcW w:w="1152" w:type="dxa"/>
          </w:tcPr>
          <w:p w:rsidR="00C66A43" w:rsidRPr="00CF7AF1" w:rsidRDefault="00275A0E" w:rsidP="00D33E93">
            <w:pPr>
              <w:jc w:val="center"/>
            </w:pPr>
            <w:r>
              <w:t>2 378,2</w:t>
            </w:r>
          </w:p>
        </w:tc>
        <w:tc>
          <w:tcPr>
            <w:tcW w:w="1157" w:type="dxa"/>
          </w:tcPr>
          <w:p w:rsidR="00C66A43" w:rsidRPr="00CF7AF1" w:rsidRDefault="001A0627" w:rsidP="00D33E93">
            <w:pPr>
              <w:jc w:val="center"/>
            </w:pPr>
            <w:r>
              <w:t>2 738,8</w:t>
            </w:r>
          </w:p>
        </w:tc>
        <w:tc>
          <w:tcPr>
            <w:tcW w:w="1183" w:type="dxa"/>
          </w:tcPr>
          <w:p w:rsidR="00C66A43" w:rsidRPr="00CF7AF1" w:rsidRDefault="00275A0E" w:rsidP="00D33E93">
            <w:pPr>
              <w:jc w:val="center"/>
            </w:pPr>
            <w:r>
              <w:t>360,6</w:t>
            </w:r>
          </w:p>
        </w:tc>
        <w:tc>
          <w:tcPr>
            <w:tcW w:w="1080" w:type="dxa"/>
          </w:tcPr>
          <w:p w:rsidR="00C66A43" w:rsidRPr="00CF7AF1" w:rsidRDefault="001A0627" w:rsidP="00D33E93">
            <w:pPr>
              <w:jc w:val="center"/>
            </w:pPr>
            <w:r>
              <w:t>2 864,2</w:t>
            </w:r>
          </w:p>
        </w:tc>
      </w:tr>
    </w:tbl>
    <w:p w:rsidR="004E7347" w:rsidRDefault="004E7347" w:rsidP="004E7347">
      <w:pPr>
        <w:tabs>
          <w:tab w:val="left" w:pos="2880"/>
        </w:tabs>
        <w:ind w:firstLine="720"/>
        <w:jc w:val="both"/>
        <w:rPr>
          <w:sz w:val="26"/>
          <w:szCs w:val="26"/>
        </w:rPr>
      </w:pPr>
    </w:p>
    <w:p w:rsidR="00436432" w:rsidRPr="00436432" w:rsidRDefault="00436432" w:rsidP="0045376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436432">
        <w:rPr>
          <w:sz w:val="26"/>
          <w:szCs w:val="26"/>
        </w:rPr>
        <w:t>Увеличение прогноза по акцизам на нефтепродукты на 2016 год по сравнению с уточненным бюджетом на 201</w:t>
      </w:r>
      <w:r>
        <w:rPr>
          <w:sz w:val="26"/>
          <w:szCs w:val="26"/>
        </w:rPr>
        <w:t>6</w:t>
      </w:r>
      <w:r w:rsidRPr="00436432">
        <w:rPr>
          <w:sz w:val="26"/>
          <w:szCs w:val="26"/>
        </w:rPr>
        <w:t xml:space="preserve"> год в основном обусловлено увеличением ставок акцизов по подакцизной продукции и увеличением объемов реализации данной продукции. </w:t>
      </w:r>
    </w:p>
    <w:p w:rsidR="00436432" w:rsidRDefault="00436432" w:rsidP="004E7347">
      <w:pPr>
        <w:ind w:firstLine="720"/>
        <w:jc w:val="center"/>
        <w:rPr>
          <w:b/>
          <w:bCs/>
          <w:sz w:val="26"/>
          <w:szCs w:val="26"/>
        </w:rPr>
      </w:pPr>
    </w:p>
    <w:p w:rsidR="004E7347" w:rsidRDefault="004E7347" w:rsidP="00D33E9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Транспортный налог</w:t>
      </w: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</w:p>
    <w:p w:rsidR="007344AF" w:rsidRDefault="007344AF" w:rsidP="0045376F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7344AF">
        <w:rPr>
          <w:bCs/>
          <w:sz w:val="26"/>
          <w:szCs w:val="26"/>
        </w:rPr>
        <w:t xml:space="preserve">Поступление по транспортному налогу прогнозируется на 2016 год в сумме </w:t>
      </w:r>
      <w:r w:rsidR="009A4A2B">
        <w:rPr>
          <w:bCs/>
          <w:sz w:val="26"/>
          <w:szCs w:val="26"/>
        </w:rPr>
        <w:t>4 687,0</w:t>
      </w:r>
      <w:r w:rsidRPr="007344AF">
        <w:rPr>
          <w:bCs/>
          <w:sz w:val="26"/>
          <w:szCs w:val="26"/>
        </w:rPr>
        <w:t xml:space="preserve"> тыс.</w:t>
      </w:r>
      <w:r w:rsidR="009A4A2B"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 xml:space="preserve">руб., на 2017 год </w:t>
      </w:r>
      <w:r w:rsidR="009A4A2B">
        <w:rPr>
          <w:bCs/>
          <w:sz w:val="26"/>
          <w:szCs w:val="26"/>
        </w:rPr>
        <w:t>– 4 687,0</w:t>
      </w:r>
      <w:r w:rsidRPr="007344AF">
        <w:rPr>
          <w:bCs/>
          <w:sz w:val="26"/>
          <w:szCs w:val="26"/>
        </w:rPr>
        <w:t xml:space="preserve"> тыс.</w:t>
      </w:r>
      <w:r w:rsidR="009A4A2B"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 xml:space="preserve">руб., на 2018 год – </w:t>
      </w:r>
      <w:r w:rsidR="009A4A2B">
        <w:rPr>
          <w:bCs/>
          <w:sz w:val="26"/>
          <w:szCs w:val="26"/>
        </w:rPr>
        <w:t>4 687,0</w:t>
      </w:r>
      <w:r w:rsidRPr="007344AF">
        <w:rPr>
          <w:bCs/>
          <w:sz w:val="26"/>
          <w:szCs w:val="26"/>
        </w:rPr>
        <w:t xml:space="preserve"> тыс.</w:t>
      </w:r>
      <w:r w:rsidR="009A4A2B"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>руб.</w:t>
      </w:r>
    </w:p>
    <w:p w:rsidR="007344AF" w:rsidRPr="007344AF" w:rsidRDefault="007344AF" w:rsidP="0045376F">
      <w:pPr>
        <w:spacing w:line="276" w:lineRule="auto"/>
        <w:ind w:firstLine="720"/>
        <w:jc w:val="both"/>
        <w:rPr>
          <w:sz w:val="26"/>
          <w:szCs w:val="26"/>
        </w:rPr>
      </w:pPr>
      <w:r w:rsidRPr="007344AF">
        <w:rPr>
          <w:sz w:val="26"/>
          <w:szCs w:val="26"/>
        </w:rPr>
        <w:t>Планирование транспортного налога произведено исходя из базы начислений налога за 2014 год по данным статистической налоговой отчетности по форме №</w:t>
      </w:r>
      <w:r w:rsidR="0078764C">
        <w:rPr>
          <w:sz w:val="26"/>
          <w:szCs w:val="26"/>
        </w:rPr>
        <w:t xml:space="preserve"> </w:t>
      </w:r>
      <w:r w:rsidRPr="007344AF">
        <w:rPr>
          <w:sz w:val="26"/>
          <w:szCs w:val="26"/>
        </w:rPr>
        <w:t>5-ТН, кроме того по физическим лицам прогноз произведен с учетом сложившегося процента собираемости налога 85%.</w:t>
      </w:r>
    </w:p>
    <w:p w:rsidR="00032DF0" w:rsidRPr="00CF7AF1" w:rsidRDefault="00032DF0" w:rsidP="00032DF0">
      <w:pPr>
        <w:ind w:firstLine="720"/>
        <w:jc w:val="center"/>
        <w:rPr>
          <w:sz w:val="26"/>
          <w:szCs w:val="26"/>
        </w:rPr>
      </w:pPr>
      <w:r w:rsidRPr="00CF7AF1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CF7AF1">
        <w:rPr>
          <w:sz w:val="26"/>
          <w:szCs w:val="26"/>
        </w:rPr>
        <w:t xml:space="preserve">    тыс. руб.</w:t>
      </w:r>
    </w:p>
    <w:tbl>
      <w:tblPr>
        <w:tblW w:w="101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260"/>
        <w:gridCol w:w="1188"/>
        <w:gridCol w:w="1080"/>
        <w:gridCol w:w="1332"/>
        <w:gridCol w:w="1080"/>
        <w:gridCol w:w="1082"/>
        <w:gridCol w:w="1078"/>
      </w:tblGrid>
      <w:tr w:rsidR="00032DF0" w:rsidRPr="00CF7AF1" w:rsidTr="00D33E93">
        <w:tc>
          <w:tcPr>
            <w:tcW w:w="2057" w:type="dxa"/>
            <w:vMerge w:val="restart"/>
          </w:tcPr>
          <w:p w:rsidR="00032DF0" w:rsidRPr="00CF7AF1" w:rsidRDefault="00032DF0" w:rsidP="00D33E93">
            <w:pPr>
              <w:ind w:right="-108"/>
              <w:jc w:val="center"/>
            </w:pPr>
            <w:r w:rsidRPr="00CF7AF1">
              <w:t>Вид дохода</w:t>
            </w:r>
          </w:p>
        </w:tc>
        <w:tc>
          <w:tcPr>
            <w:tcW w:w="3528" w:type="dxa"/>
            <w:gridSpan w:val="3"/>
          </w:tcPr>
          <w:p w:rsidR="00032DF0" w:rsidRPr="00CF7AF1" w:rsidRDefault="00032DF0" w:rsidP="00E33A6C">
            <w:pPr>
              <w:jc w:val="center"/>
            </w:pPr>
            <w:r w:rsidRPr="00CF7AF1">
              <w:t>201</w:t>
            </w:r>
            <w:r w:rsidR="00E33A6C">
              <w:t>6</w:t>
            </w:r>
            <w:r w:rsidRPr="00CF7AF1">
              <w:t xml:space="preserve"> г.</w:t>
            </w:r>
          </w:p>
        </w:tc>
        <w:tc>
          <w:tcPr>
            <w:tcW w:w="3494" w:type="dxa"/>
            <w:gridSpan w:val="3"/>
          </w:tcPr>
          <w:p w:rsidR="00032DF0" w:rsidRPr="00CF7AF1" w:rsidRDefault="00032DF0" w:rsidP="00E33A6C">
            <w:pPr>
              <w:jc w:val="center"/>
            </w:pPr>
            <w:r w:rsidRPr="00CF7AF1">
              <w:t>201</w:t>
            </w:r>
            <w:r w:rsidR="00E33A6C">
              <w:t>7</w:t>
            </w:r>
            <w:r w:rsidRPr="00CF7AF1">
              <w:t xml:space="preserve"> г. </w:t>
            </w:r>
          </w:p>
        </w:tc>
        <w:tc>
          <w:tcPr>
            <w:tcW w:w="1078" w:type="dxa"/>
          </w:tcPr>
          <w:p w:rsidR="00032DF0" w:rsidRPr="00CF7AF1" w:rsidRDefault="00032DF0" w:rsidP="00E33A6C">
            <w:pPr>
              <w:jc w:val="center"/>
            </w:pPr>
            <w:r w:rsidRPr="00CF7AF1">
              <w:t>201</w:t>
            </w:r>
            <w:r w:rsidR="00E33A6C">
              <w:t>8</w:t>
            </w:r>
            <w:r w:rsidRPr="00CF7AF1">
              <w:t xml:space="preserve"> г.</w:t>
            </w:r>
          </w:p>
        </w:tc>
      </w:tr>
      <w:tr w:rsidR="00032DF0" w:rsidRPr="00CF7AF1" w:rsidTr="00D33E93">
        <w:tc>
          <w:tcPr>
            <w:tcW w:w="2057" w:type="dxa"/>
            <w:vMerge/>
            <w:vAlign w:val="center"/>
          </w:tcPr>
          <w:p w:rsidR="00032DF0" w:rsidRPr="00CF7AF1" w:rsidRDefault="00032DF0" w:rsidP="00D33E93"/>
        </w:tc>
        <w:tc>
          <w:tcPr>
            <w:tcW w:w="1260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r w:rsidRPr="00CF7AF1">
              <w:t>Утвержден-</w:t>
            </w:r>
          </w:p>
          <w:p w:rsidR="00032DF0" w:rsidRPr="00CF7AF1" w:rsidRDefault="00032DF0" w:rsidP="00D33E93">
            <w:pPr>
              <w:ind w:left="-108" w:right="-108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188" w:type="dxa"/>
          </w:tcPr>
          <w:p w:rsidR="00032DF0" w:rsidRPr="00CF7AF1" w:rsidRDefault="00032DF0" w:rsidP="00D33E93">
            <w:pPr>
              <w:ind w:right="-51"/>
              <w:jc w:val="center"/>
            </w:pPr>
            <w:r w:rsidRPr="00CF7AF1">
              <w:t>Уточнен-</w:t>
            </w:r>
          </w:p>
          <w:p w:rsidR="00032DF0" w:rsidRPr="00CF7AF1" w:rsidRDefault="00032DF0" w:rsidP="00D33E93">
            <w:pPr>
              <w:ind w:right="-51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080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proofErr w:type="spellStart"/>
            <w:proofErr w:type="gramStart"/>
            <w:r w:rsidRPr="00CF7AF1">
              <w:t>Откло-нение</w:t>
            </w:r>
            <w:proofErr w:type="spellEnd"/>
            <w:proofErr w:type="gramEnd"/>
          </w:p>
        </w:tc>
        <w:tc>
          <w:tcPr>
            <w:tcW w:w="1332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r w:rsidRPr="00CF7AF1">
              <w:t>Утвержден-</w:t>
            </w:r>
          </w:p>
          <w:p w:rsidR="00032DF0" w:rsidRPr="00CF7AF1" w:rsidRDefault="00032DF0" w:rsidP="00D33E93">
            <w:pPr>
              <w:ind w:left="-108" w:right="-108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080" w:type="dxa"/>
          </w:tcPr>
          <w:p w:rsidR="00032DF0" w:rsidRPr="00CF7AF1" w:rsidRDefault="00032DF0" w:rsidP="00D33E93">
            <w:pPr>
              <w:ind w:right="-51"/>
              <w:jc w:val="center"/>
            </w:pPr>
            <w:r w:rsidRPr="00CF7AF1">
              <w:t>Уточнен-</w:t>
            </w:r>
          </w:p>
          <w:p w:rsidR="00032DF0" w:rsidRPr="00CF7AF1" w:rsidRDefault="00032DF0" w:rsidP="00D33E93">
            <w:pPr>
              <w:ind w:right="-51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082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proofErr w:type="spellStart"/>
            <w:proofErr w:type="gramStart"/>
            <w:r w:rsidRPr="00CF7AF1">
              <w:t>Откло-нение</w:t>
            </w:r>
            <w:proofErr w:type="spellEnd"/>
            <w:proofErr w:type="gramEnd"/>
          </w:p>
        </w:tc>
        <w:tc>
          <w:tcPr>
            <w:tcW w:w="1078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r w:rsidRPr="00CF7AF1">
              <w:t xml:space="preserve">План </w:t>
            </w:r>
          </w:p>
        </w:tc>
      </w:tr>
      <w:tr w:rsidR="00032DF0" w:rsidRPr="00CF7AF1" w:rsidTr="00D33E93">
        <w:tc>
          <w:tcPr>
            <w:tcW w:w="2057" w:type="dxa"/>
          </w:tcPr>
          <w:p w:rsidR="00032DF0" w:rsidRPr="00CF7AF1" w:rsidRDefault="00032DF0" w:rsidP="00D33E93">
            <w:pPr>
              <w:ind w:left="-108"/>
              <w:jc w:val="center"/>
            </w:pPr>
            <w:r w:rsidRPr="00CF7AF1">
              <w:t>Транспортный налог</w:t>
            </w:r>
          </w:p>
        </w:tc>
        <w:tc>
          <w:tcPr>
            <w:tcW w:w="1260" w:type="dxa"/>
          </w:tcPr>
          <w:p w:rsidR="00032DF0" w:rsidRPr="00CF7AF1" w:rsidRDefault="00032DF0" w:rsidP="007344AF">
            <w:pPr>
              <w:jc w:val="center"/>
            </w:pPr>
            <w:r>
              <w:t>4</w:t>
            </w:r>
            <w:r w:rsidR="007344AF">
              <w:t> </w:t>
            </w:r>
            <w:r>
              <w:t>50</w:t>
            </w:r>
            <w:r w:rsidR="007344AF">
              <w:t>3,0</w:t>
            </w:r>
          </w:p>
        </w:tc>
        <w:tc>
          <w:tcPr>
            <w:tcW w:w="1188" w:type="dxa"/>
          </w:tcPr>
          <w:p w:rsidR="00032DF0" w:rsidRPr="00CF7AF1" w:rsidRDefault="00032DF0" w:rsidP="007344AF">
            <w:pPr>
              <w:jc w:val="center"/>
            </w:pPr>
            <w:r>
              <w:t>4</w:t>
            </w:r>
            <w:r w:rsidR="007344AF">
              <w:t> 687,0</w:t>
            </w:r>
          </w:p>
        </w:tc>
        <w:tc>
          <w:tcPr>
            <w:tcW w:w="1080" w:type="dxa"/>
          </w:tcPr>
          <w:p w:rsidR="00032DF0" w:rsidRPr="00CF7AF1" w:rsidRDefault="009A4A2B" w:rsidP="00D33E93">
            <w:pPr>
              <w:jc w:val="center"/>
            </w:pPr>
            <w:r>
              <w:t>184,0</w:t>
            </w:r>
          </w:p>
        </w:tc>
        <w:tc>
          <w:tcPr>
            <w:tcW w:w="1332" w:type="dxa"/>
          </w:tcPr>
          <w:p w:rsidR="00032DF0" w:rsidRPr="00CF7AF1" w:rsidRDefault="00032DF0" w:rsidP="007344AF">
            <w:pPr>
              <w:jc w:val="center"/>
            </w:pPr>
            <w:r>
              <w:t>4</w:t>
            </w:r>
            <w:r w:rsidR="007344AF">
              <w:t> </w:t>
            </w:r>
            <w:r>
              <w:t>5</w:t>
            </w:r>
            <w:r w:rsidR="007344AF">
              <w:t>03,0</w:t>
            </w:r>
          </w:p>
        </w:tc>
        <w:tc>
          <w:tcPr>
            <w:tcW w:w="1080" w:type="dxa"/>
          </w:tcPr>
          <w:p w:rsidR="00032DF0" w:rsidRPr="00CF7AF1" w:rsidRDefault="00032DF0" w:rsidP="007344AF">
            <w:pPr>
              <w:jc w:val="center"/>
            </w:pPr>
            <w:r>
              <w:t>4</w:t>
            </w:r>
            <w:r w:rsidR="007344AF">
              <w:t> 687,0</w:t>
            </w:r>
          </w:p>
        </w:tc>
        <w:tc>
          <w:tcPr>
            <w:tcW w:w="1082" w:type="dxa"/>
          </w:tcPr>
          <w:p w:rsidR="00032DF0" w:rsidRPr="00CF7AF1" w:rsidRDefault="009A4A2B" w:rsidP="00032DF0">
            <w:pPr>
              <w:jc w:val="center"/>
            </w:pPr>
            <w:r>
              <w:t>184,0</w:t>
            </w:r>
          </w:p>
        </w:tc>
        <w:tc>
          <w:tcPr>
            <w:tcW w:w="1078" w:type="dxa"/>
          </w:tcPr>
          <w:p w:rsidR="00032DF0" w:rsidRPr="00CF7AF1" w:rsidRDefault="00032DF0" w:rsidP="00D33E93">
            <w:pPr>
              <w:jc w:val="center"/>
            </w:pPr>
            <w:r>
              <w:t>4</w:t>
            </w:r>
            <w:r w:rsidR="007344AF">
              <w:t> 687,0</w:t>
            </w:r>
          </w:p>
          <w:p w:rsidR="00032DF0" w:rsidRPr="00CF7AF1" w:rsidRDefault="00032DF0" w:rsidP="00D33E93">
            <w:pPr>
              <w:jc w:val="center"/>
            </w:pPr>
          </w:p>
        </w:tc>
      </w:tr>
    </w:tbl>
    <w:p w:rsidR="00017842" w:rsidRDefault="00017842" w:rsidP="004E7347">
      <w:pPr>
        <w:ind w:firstLine="720"/>
        <w:jc w:val="both"/>
        <w:rPr>
          <w:sz w:val="26"/>
          <w:szCs w:val="26"/>
        </w:rPr>
      </w:pPr>
    </w:p>
    <w:p w:rsidR="0078764C" w:rsidRPr="0078764C" w:rsidRDefault="0078764C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78764C">
        <w:rPr>
          <w:sz w:val="26"/>
          <w:szCs w:val="26"/>
        </w:rPr>
        <w:lastRenderedPageBreak/>
        <w:t>Увеличение прогнозных значений в основном обусловлено увеличением налогооблагаемой базы по данным статистической налоговой отчетности по форме № 5-ТН за 2014 год.</w:t>
      </w:r>
    </w:p>
    <w:p w:rsidR="0078764C" w:rsidRDefault="0078764C" w:rsidP="004E7347">
      <w:pPr>
        <w:ind w:firstLine="720"/>
        <w:jc w:val="center"/>
        <w:rPr>
          <w:b/>
          <w:bCs/>
          <w:sz w:val="26"/>
          <w:szCs w:val="26"/>
        </w:rPr>
      </w:pP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Государственная пошлина</w:t>
      </w: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Планирование государственной пошлины </w:t>
      </w:r>
      <w:r w:rsidR="008F1ABD">
        <w:rPr>
          <w:sz w:val="26"/>
          <w:szCs w:val="26"/>
        </w:rPr>
        <w:t xml:space="preserve">за совершение нотариальных действий должностными лицами органов местного самоуправления </w:t>
      </w:r>
      <w:r w:rsidR="00C85ED1">
        <w:rPr>
          <w:sz w:val="26"/>
          <w:szCs w:val="26"/>
        </w:rPr>
        <w:t>на 201</w:t>
      </w:r>
      <w:r w:rsidR="00E33A6C">
        <w:rPr>
          <w:sz w:val="26"/>
          <w:szCs w:val="26"/>
        </w:rPr>
        <w:t>6</w:t>
      </w:r>
      <w:r w:rsidR="00C85ED1">
        <w:rPr>
          <w:sz w:val="26"/>
          <w:szCs w:val="26"/>
        </w:rPr>
        <w:t>-201</w:t>
      </w:r>
      <w:r w:rsidR="00E33A6C">
        <w:rPr>
          <w:sz w:val="26"/>
          <w:szCs w:val="26"/>
        </w:rPr>
        <w:t>8</w:t>
      </w:r>
      <w:r w:rsidR="00C85ED1">
        <w:rPr>
          <w:sz w:val="26"/>
          <w:szCs w:val="26"/>
        </w:rPr>
        <w:t xml:space="preserve"> годы произведено исходя из ожидаемой оценки поступлений</w:t>
      </w:r>
      <w:r w:rsidR="008F1ABD">
        <w:rPr>
          <w:sz w:val="26"/>
          <w:szCs w:val="26"/>
        </w:rPr>
        <w:t xml:space="preserve"> за 201</w:t>
      </w:r>
      <w:r w:rsidR="00E33A6C">
        <w:rPr>
          <w:sz w:val="26"/>
          <w:szCs w:val="26"/>
        </w:rPr>
        <w:t>5</w:t>
      </w:r>
      <w:r w:rsidR="008F1ABD">
        <w:rPr>
          <w:sz w:val="26"/>
          <w:szCs w:val="26"/>
        </w:rPr>
        <w:t xml:space="preserve"> год</w:t>
      </w:r>
      <w:r w:rsidR="00C85ED1">
        <w:rPr>
          <w:sz w:val="26"/>
          <w:szCs w:val="26"/>
        </w:rPr>
        <w:t xml:space="preserve">. </w:t>
      </w:r>
      <w:r w:rsidR="008F1ABD">
        <w:rPr>
          <w:sz w:val="26"/>
          <w:szCs w:val="26"/>
        </w:rPr>
        <w:t>Расчет государственной пошлины составлен на основании размеров государственной пошлины, установленных Налоговым кодексом Российской Федерации.</w:t>
      </w:r>
    </w:p>
    <w:p w:rsidR="00691CB4" w:rsidRDefault="00C85ED1" w:rsidP="0045376F">
      <w:pPr>
        <w:spacing w:line="276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Прогноз поступлений составил  </w:t>
      </w:r>
      <w:r w:rsidR="00691CB4" w:rsidRPr="007344AF">
        <w:rPr>
          <w:bCs/>
          <w:sz w:val="26"/>
          <w:szCs w:val="26"/>
        </w:rPr>
        <w:t xml:space="preserve">на 2016 год в сумме </w:t>
      </w:r>
      <w:r w:rsidR="00691CB4">
        <w:rPr>
          <w:bCs/>
          <w:sz w:val="26"/>
          <w:szCs w:val="26"/>
        </w:rPr>
        <w:t>58,0</w:t>
      </w:r>
      <w:r w:rsidR="00691CB4" w:rsidRPr="007344AF">
        <w:rPr>
          <w:bCs/>
          <w:sz w:val="26"/>
          <w:szCs w:val="26"/>
        </w:rPr>
        <w:t xml:space="preserve"> тыс.</w:t>
      </w:r>
      <w:r w:rsidR="00691CB4">
        <w:rPr>
          <w:bCs/>
          <w:sz w:val="26"/>
          <w:szCs w:val="26"/>
        </w:rPr>
        <w:t xml:space="preserve"> </w:t>
      </w:r>
      <w:r w:rsidR="00691CB4" w:rsidRPr="007344AF">
        <w:rPr>
          <w:bCs/>
          <w:sz w:val="26"/>
          <w:szCs w:val="26"/>
        </w:rPr>
        <w:t xml:space="preserve">руб., на 2017 год </w:t>
      </w:r>
      <w:r w:rsidR="00691CB4">
        <w:rPr>
          <w:bCs/>
          <w:sz w:val="26"/>
          <w:szCs w:val="26"/>
        </w:rPr>
        <w:t>– 60,0</w:t>
      </w:r>
      <w:r w:rsidR="00691CB4" w:rsidRPr="007344AF">
        <w:rPr>
          <w:bCs/>
          <w:sz w:val="26"/>
          <w:szCs w:val="26"/>
        </w:rPr>
        <w:t xml:space="preserve"> тыс.</w:t>
      </w:r>
      <w:r w:rsidR="00691CB4">
        <w:rPr>
          <w:bCs/>
          <w:sz w:val="26"/>
          <w:szCs w:val="26"/>
        </w:rPr>
        <w:t xml:space="preserve"> </w:t>
      </w:r>
      <w:r w:rsidR="00691CB4" w:rsidRPr="007344AF">
        <w:rPr>
          <w:bCs/>
          <w:sz w:val="26"/>
          <w:szCs w:val="26"/>
        </w:rPr>
        <w:t xml:space="preserve">руб., на 2018 год – </w:t>
      </w:r>
      <w:r w:rsidR="00691CB4">
        <w:rPr>
          <w:bCs/>
          <w:sz w:val="26"/>
          <w:szCs w:val="26"/>
        </w:rPr>
        <w:t>62,0</w:t>
      </w:r>
      <w:r w:rsidR="00691CB4" w:rsidRPr="007344AF">
        <w:rPr>
          <w:bCs/>
          <w:sz w:val="26"/>
          <w:szCs w:val="26"/>
        </w:rPr>
        <w:t xml:space="preserve"> тыс.</w:t>
      </w:r>
      <w:r w:rsidR="00691CB4">
        <w:rPr>
          <w:bCs/>
          <w:sz w:val="26"/>
          <w:szCs w:val="26"/>
        </w:rPr>
        <w:t xml:space="preserve"> </w:t>
      </w:r>
      <w:r w:rsidR="00691CB4" w:rsidRPr="007344AF">
        <w:rPr>
          <w:bCs/>
          <w:sz w:val="26"/>
          <w:szCs w:val="26"/>
        </w:rPr>
        <w:t>руб.</w:t>
      </w:r>
    </w:p>
    <w:p w:rsidR="00C85ED1" w:rsidRDefault="00C85ED1" w:rsidP="00C85ED1">
      <w:pPr>
        <w:ind w:firstLine="720"/>
        <w:jc w:val="both"/>
        <w:rPr>
          <w:sz w:val="26"/>
          <w:szCs w:val="26"/>
        </w:rPr>
      </w:pPr>
    </w:p>
    <w:p w:rsidR="009C4875" w:rsidRDefault="009C4875" w:rsidP="009C4875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Земельный налог</w:t>
      </w:r>
    </w:p>
    <w:p w:rsidR="009C4875" w:rsidRDefault="009C4875" w:rsidP="009C4875">
      <w:pPr>
        <w:ind w:firstLine="720"/>
        <w:jc w:val="center"/>
        <w:rPr>
          <w:b/>
          <w:bCs/>
          <w:sz w:val="26"/>
          <w:szCs w:val="26"/>
        </w:rPr>
      </w:pPr>
    </w:p>
    <w:p w:rsidR="009C4875" w:rsidRDefault="00E57444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Данный вид налога относится к местным налогам, планируется исходя</w:t>
      </w:r>
      <w:r w:rsidR="00507C17">
        <w:rPr>
          <w:sz w:val="26"/>
          <w:szCs w:val="26"/>
        </w:rPr>
        <w:t xml:space="preserve"> от утвержденной кадастровой стоимости и налоговой ставки, с учетом существующих льгот по д</w:t>
      </w:r>
      <w:r w:rsidR="008F1ABD">
        <w:rPr>
          <w:sz w:val="26"/>
          <w:szCs w:val="26"/>
        </w:rPr>
        <w:t>а</w:t>
      </w:r>
      <w:r w:rsidR="00507C17">
        <w:rPr>
          <w:sz w:val="26"/>
          <w:szCs w:val="26"/>
        </w:rPr>
        <w:t xml:space="preserve">нному виду налога, </w:t>
      </w:r>
      <w:r w:rsidR="008F1ABD">
        <w:rPr>
          <w:sz w:val="26"/>
          <w:szCs w:val="26"/>
        </w:rPr>
        <w:t>норм</w:t>
      </w:r>
      <w:r w:rsidR="00507C17">
        <w:rPr>
          <w:sz w:val="26"/>
          <w:szCs w:val="26"/>
        </w:rPr>
        <w:t xml:space="preserve"> Налогового кодекса и правового акта поселения, утвержденного решением Совета депутатов</w:t>
      </w:r>
      <w:r w:rsidR="008F1ABD">
        <w:rPr>
          <w:sz w:val="26"/>
          <w:szCs w:val="26"/>
        </w:rPr>
        <w:t xml:space="preserve"> «Об установлении земельного налога».</w:t>
      </w:r>
    </w:p>
    <w:p w:rsidR="008F1ABD" w:rsidRDefault="008F1ABD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 налога в 201</w:t>
      </w:r>
      <w:r w:rsidR="00E33A6C">
        <w:rPr>
          <w:sz w:val="26"/>
          <w:szCs w:val="26"/>
        </w:rPr>
        <w:t>6</w:t>
      </w:r>
      <w:r w:rsidR="00884BB8">
        <w:rPr>
          <w:sz w:val="26"/>
          <w:szCs w:val="26"/>
        </w:rPr>
        <w:t>-201</w:t>
      </w:r>
      <w:r w:rsidR="00E33A6C">
        <w:rPr>
          <w:sz w:val="26"/>
          <w:szCs w:val="26"/>
        </w:rPr>
        <w:t>8</w:t>
      </w:r>
      <w:r>
        <w:rPr>
          <w:sz w:val="26"/>
          <w:szCs w:val="26"/>
        </w:rPr>
        <w:t xml:space="preserve"> год</w:t>
      </w:r>
      <w:r w:rsidR="00884BB8">
        <w:rPr>
          <w:sz w:val="26"/>
          <w:szCs w:val="26"/>
        </w:rPr>
        <w:t>ах</w:t>
      </w:r>
      <w:r>
        <w:rPr>
          <w:sz w:val="26"/>
          <w:szCs w:val="26"/>
        </w:rPr>
        <w:t xml:space="preserve"> составил </w:t>
      </w:r>
      <w:r w:rsidR="00691CB4">
        <w:rPr>
          <w:sz w:val="26"/>
          <w:szCs w:val="26"/>
        </w:rPr>
        <w:t>9 103</w:t>
      </w:r>
      <w:r w:rsidR="00032DF0">
        <w:rPr>
          <w:sz w:val="26"/>
          <w:szCs w:val="26"/>
        </w:rPr>
        <w:t>,</w:t>
      </w:r>
      <w:r w:rsidR="00691CB4">
        <w:rPr>
          <w:sz w:val="26"/>
          <w:szCs w:val="26"/>
        </w:rPr>
        <w:t>4</w:t>
      </w:r>
      <w:r>
        <w:rPr>
          <w:sz w:val="26"/>
          <w:szCs w:val="26"/>
        </w:rPr>
        <w:t xml:space="preserve"> тыс. руб. ежегодно. </w:t>
      </w:r>
    </w:p>
    <w:p w:rsidR="00691CB4" w:rsidRDefault="00691CB4" w:rsidP="008F1ABD">
      <w:pPr>
        <w:ind w:firstLine="720"/>
        <w:jc w:val="both"/>
        <w:rPr>
          <w:sz w:val="26"/>
          <w:szCs w:val="26"/>
        </w:rPr>
      </w:pPr>
    </w:p>
    <w:p w:rsidR="00032DF0" w:rsidRPr="00CF7AF1" w:rsidRDefault="00032DF0" w:rsidP="00032DF0">
      <w:pPr>
        <w:ind w:firstLine="720"/>
        <w:jc w:val="center"/>
        <w:rPr>
          <w:sz w:val="26"/>
          <w:szCs w:val="26"/>
        </w:rPr>
      </w:pPr>
      <w:r w:rsidRPr="00CF7AF1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CF7AF1">
        <w:rPr>
          <w:sz w:val="26"/>
          <w:szCs w:val="26"/>
        </w:rPr>
        <w:t xml:space="preserve">    тыс. руб.</w:t>
      </w:r>
    </w:p>
    <w:tbl>
      <w:tblPr>
        <w:tblW w:w="101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260"/>
        <w:gridCol w:w="1188"/>
        <w:gridCol w:w="1080"/>
        <w:gridCol w:w="1332"/>
        <w:gridCol w:w="1080"/>
        <w:gridCol w:w="1082"/>
        <w:gridCol w:w="1078"/>
      </w:tblGrid>
      <w:tr w:rsidR="00032DF0" w:rsidRPr="00CF7AF1" w:rsidTr="00D33E93">
        <w:tc>
          <w:tcPr>
            <w:tcW w:w="2057" w:type="dxa"/>
            <w:vMerge w:val="restart"/>
          </w:tcPr>
          <w:p w:rsidR="00032DF0" w:rsidRPr="00CF7AF1" w:rsidRDefault="00032DF0" w:rsidP="00D33E93">
            <w:pPr>
              <w:ind w:right="-108"/>
              <w:jc w:val="center"/>
            </w:pPr>
            <w:r w:rsidRPr="00CF7AF1">
              <w:t>Вид дохода</w:t>
            </w:r>
          </w:p>
        </w:tc>
        <w:tc>
          <w:tcPr>
            <w:tcW w:w="3528" w:type="dxa"/>
            <w:gridSpan w:val="3"/>
          </w:tcPr>
          <w:p w:rsidR="00032DF0" w:rsidRPr="00CF7AF1" w:rsidRDefault="00032DF0" w:rsidP="00E33A6C">
            <w:pPr>
              <w:jc w:val="center"/>
            </w:pPr>
            <w:r w:rsidRPr="00CF7AF1">
              <w:t>201</w:t>
            </w:r>
            <w:r w:rsidR="00E33A6C">
              <w:t>6</w:t>
            </w:r>
            <w:r w:rsidRPr="00CF7AF1">
              <w:t xml:space="preserve"> г.</w:t>
            </w:r>
          </w:p>
        </w:tc>
        <w:tc>
          <w:tcPr>
            <w:tcW w:w="3494" w:type="dxa"/>
            <w:gridSpan w:val="3"/>
          </w:tcPr>
          <w:p w:rsidR="00032DF0" w:rsidRPr="00CF7AF1" w:rsidRDefault="00032DF0" w:rsidP="00E33A6C">
            <w:pPr>
              <w:jc w:val="center"/>
            </w:pPr>
            <w:r w:rsidRPr="00CF7AF1">
              <w:t>201</w:t>
            </w:r>
            <w:r w:rsidR="00E33A6C">
              <w:t>7</w:t>
            </w:r>
            <w:r w:rsidRPr="00CF7AF1">
              <w:t xml:space="preserve"> г. </w:t>
            </w:r>
          </w:p>
        </w:tc>
        <w:tc>
          <w:tcPr>
            <w:tcW w:w="1078" w:type="dxa"/>
          </w:tcPr>
          <w:p w:rsidR="00032DF0" w:rsidRPr="00CF7AF1" w:rsidRDefault="00032DF0" w:rsidP="00E33A6C">
            <w:pPr>
              <w:jc w:val="center"/>
            </w:pPr>
            <w:r w:rsidRPr="00CF7AF1">
              <w:t>201</w:t>
            </w:r>
            <w:r w:rsidR="00E33A6C">
              <w:t>8</w:t>
            </w:r>
            <w:r w:rsidRPr="00CF7AF1">
              <w:t xml:space="preserve"> г.</w:t>
            </w:r>
          </w:p>
        </w:tc>
      </w:tr>
      <w:tr w:rsidR="00032DF0" w:rsidRPr="00CF7AF1" w:rsidTr="00D33E93">
        <w:tc>
          <w:tcPr>
            <w:tcW w:w="2057" w:type="dxa"/>
            <w:vMerge/>
            <w:vAlign w:val="center"/>
          </w:tcPr>
          <w:p w:rsidR="00032DF0" w:rsidRPr="00CF7AF1" w:rsidRDefault="00032DF0" w:rsidP="00D33E93"/>
        </w:tc>
        <w:tc>
          <w:tcPr>
            <w:tcW w:w="1260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r w:rsidRPr="00CF7AF1">
              <w:t>Утвержден-</w:t>
            </w:r>
          </w:p>
          <w:p w:rsidR="00032DF0" w:rsidRPr="00CF7AF1" w:rsidRDefault="00032DF0" w:rsidP="00D33E93">
            <w:pPr>
              <w:ind w:left="-108" w:right="-108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188" w:type="dxa"/>
          </w:tcPr>
          <w:p w:rsidR="00032DF0" w:rsidRPr="00CF7AF1" w:rsidRDefault="00032DF0" w:rsidP="00D33E93">
            <w:pPr>
              <w:ind w:right="-51"/>
              <w:jc w:val="center"/>
            </w:pPr>
            <w:r w:rsidRPr="00CF7AF1">
              <w:t>Уточнен-</w:t>
            </w:r>
          </w:p>
          <w:p w:rsidR="00032DF0" w:rsidRPr="00CF7AF1" w:rsidRDefault="00032DF0" w:rsidP="00D33E93">
            <w:pPr>
              <w:ind w:right="-51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080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proofErr w:type="spellStart"/>
            <w:proofErr w:type="gramStart"/>
            <w:r w:rsidRPr="00CF7AF1">
              <w:t>Откло-нение</w:t>
            </w:r>
            <w:proofErr w:type="spellEnd"/>
            <w:proofErr w:type="gramEnd"/>
          </w:p>
        </w:tc>
        <w:tc>
          <w:tcPr>
            <w:tcW w:w="1332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r w:rsidRPr="00CF7AF1">
              <w:t>Утвержден-</w:t>
            </w:r>
          </w:p>
          <w:p w:rsidR="00032DF0" w:rsidRPr="00CF7AF1" w:rsidRDefault="00032DF0" w:rsidP="00D33E93">
            <w:pPr>
              <w:ind w:left="-108" w:right="-108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080" w:type="dxa"/>
          </w:tcPr>
          <w:p w:rsidR="00032DF0" w:rsidRPr="00CF7AF1" w:rsidRDefault="00032DF0" w:rsidP="00D33E93">
            <w:pPr>
              <w:ind w:right="-51"/>
              <w:jc w:val="center"/>
            </w:pPr>
            <w:r w:rsidRPr="00CF7AF1">
              <w:t>Уточнен-</w:t>
            </w:r>
          </w:p>
          <w:p w:rsidR="00032DF0" w:rsidRPr="00CF7AF1" w:rsidRDefault="00032DF0" w:rsidP="00D33E93">
            <w:pPr>
              <w:ind w:right="-51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082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proofErr w:type="spellStart"/>
            <w:proofErr w:type="gramStart"/>
            <w:r w:rsidRPr="00CF7AF1">
              <w:t>Откло-нение</w:t>
            </w:r>
            <w:proofErr w:type="spellEnd"/>
            <w:proofErr w:type="gramEnd"/>
          </w:p>
        </w:tc>
        <w:tc>
          <w:tcPr>
            <w:tcW w:w="1078" w:type="dxa"/>
          </w:tcPr>
          <w:p w:rsidR="00032DF0" w:rsidRPr="00CF7AF1" w:rsidRDefault="00032DF0" w:rsidP="00D33E93">
            <w:pPr>
              <w:ind w:left="-108" w:right="-108"/>
              <w:jc w:val="center"/>
            </w:pPr>
            <w:r w:rsidRPr="00CF7AF1">
              <w:t xml:space="preserve">План </w:t>
            </w:r>
          </w:p>
        </w:tc>
      </w:tr>
      <w:tr w:rsidR="00032DF0" w:rsidRPr="00CF7AF1" w:rsidTr="00D33E93">
        <w:tc>
          <w:tcPr>
            <w:tcW w:w="2057" w:type="dxa"/>
          </w:tcPr>
          <w:p w:rsidR="00032DF0" w:rsidRPr="00CF7AF1" w:rsidRDefault="00032DF0" w:rsidP="00D33E93">
            <w:pPr>
              <w:ind w:left="-108"/>
              <w:jc w:val="center"/>
            </w:pPr>
            <w:r>
              <w:t>Земельный</w:t>
            </w:r>
            <w:r w:rsidRPr="00CF7AF1">
              <w:t xml:space="preserve"> налог</w:t>
            </w:r>
          </w:p>
        </w:tc>
        <w:tc>
          <w:tcPr>
            <w:tcW w:w="1260" w:type="dxa"/>
          </w:tcPr>
          <w:p w:rsidR="00032DF0" w:rsidRPr="00CF7AF1" w:rsidRDefault="00691CB4" w:rsidP="00D33E93">
            <w:pPr>
              <w:jc w:val="center"/>
            </w:pPr>
            <w:r>
              <w:t>7 036,0</w:t>
            </w:r>
          </w:p>
        </w:tc>
        <w:tc>
          <w:tcPr>
            <w:tcW w:w="1188" w:type="dxa"/>
          </w:tcPr>
          <w:p w:rsidR="00032DF0" w:rsidRPr="00CF7AF1" w:rsidRDefault="00691CB4" w:rsidP="00032DF0">
            <w:pPr>
              <w:jc w:val="center"/>
            </w:pPr>
            <w:r>
              <w:t>9 103,4</w:t>
            </w:r>
          </w:p>
        </w:tc>
        <w:tc>
          <w:tcPr>
            <w:tcW w:w="1080" w:type="dxa"/>
          </w:tcPr>
          <w:p w:rsidR="00032DF0" w:rsidRPr="00CF7AF1" w:rsidRDefault="00691CB4" w:rsidP="00D33E93">
            <w:pPr>
              <w:jc w:val="center"/>
            </w:pPr>
            <w:r>
              <w:t>2 067,4</w:t>
            </w:r>
          </w:p>
        </w:tc>
        <w:tc>
          <w:tcPr>
            <w:tcW w:w="1332" w:type="dxa"/>
          </w:tcPr>
          <w:p w:rsidR="00032DF0" w:rsidRPr="00CF7AF1" w:rsidRDefault="00691CB4" w:rsidP="00D33E93">
            <w:pPr>
              <w:jc w:val="center"/>
            </w:pPr>
            <w:r>
              <w:t>7 036,0</w:t>
            </w:r>
          </w:p>
        </w:tc>
        <w:tc>
          <w:tcPr>
            <w:tcW w:w="1080" w:type="dxa"/>
          </w:tcPr>
          <w:p w:rsidR="00032DF0" w:rsidRPr="00CF7AF1" w:rsidRDefault="00691CB4" w:rsidP="00032DF0">
            <w:pPr>
              <w:jc w:val="center"/>
            </w:pPr>
            <w:r>
              <w:t>9 103,4</w:t>
            </w:r>
          </w:p>
        </w:tc>
        <w:tc>
          <w:tcPr>
            <w:tcW w:w="1082" w:type="dxa"/>
          </w:tcPr>
          <w:p w:rsidR="00032DF0" w:rsidRPr="00CF7AF1" w:rsidRDefault="00691CB4" w:rsidP="00D33E93">
            <w:pPr>
              <w:jc w:val="center"/>
            </w:pPr>
            <w:r>
              <w:t>2 067,4</w:t>
            </w:r>
          </w:p>
        </w:tc>
        <w:tc>
          <w:tcPr>
            <w:tcW w:w="1078" w:type="dxa"/>
          </w:tcPr>
          <w:p w:rsidR="00032DF0" w:rsidRPr="00CF7AF1" w:rsidRDefault="00691CB4" w:rsidP="00D33E93">
            <w:pPr>
              <w:jc w:val="center"/>
            </w:pPr>
            <w:r>
              <w:t>9 103,4</w:t>
            </w:r>
          </w:p>
          <w:p w:rsidR="00032DF0" w:rsidRPr="00CF7AF1" w:rsidRDefault="00032DF0" w:rsidP="00D33E93">
            <w:pPr>
              <w:jc w:val="center"/>
            </w:pPr>
          </w:p>
        </w:tc>
      </w:tr>
    </w:tbl>
    <w:p w:rsidR="00691CB4" w:rsidRDefault="00691CB4" w:rsidP="004E7347">
      <w:pPr>
        <w:ind w:firstLine="720"/>
        <w:jc w:val="center"/>
        <w:rPr>
          <w:b/>
          <w:bCs/>
          <w:sz w:val="26"/>
          <w:szCs w:val="26"/>
        </w:rPr>
      </w:pP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Доходы от сдачи в аренду имущества, находящегося </w:t>
      </w: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муниципальной собственности</w:t>
      </w: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</w:p>
    <w:p w:rsidR="00103DA5" w:rsidRDefault="004E7347" w:rsidP="0085510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прогноза по данному источнику доходов произведен администратором этих платежей – </w:t>
      </w:r>
      <w:r w:rsidR="00D33E93">
        <w:rPr>
          <w:sz w:val="26"/>
          <w:szCs w:val="26"/>
        </w:rPr>
        <w:t>администрацией Лобановского сельского поселения</w:t>
      </w:r>
      <w:r>
        <w:rPr>
          <w:sz w:val="26"/>
          <w:szCs w:val="26"/>
        </w:rPr>
        <w:t>.</w:t>
      </w:r>
    </w:p>
    <w:p w:rsidR="00855101" w:rsidRDefault="00855101" w:rsidP="00D33E9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 поступлений в 201</w:t>
      </w:r>
      <w:r w:rsidR="00E33A6C">
        <w:rPr>
          <w:sz w:val="26"/>
          <w:szCs w:val="26"/>
        </w:rPr>
        <w:t>6</w:t>
      </w:r>
      <w:r>
        <w:rPr>
          <w:sz w:val="26"/>
          <w:szCs w:val="26"/>
        </w:rPr>
        <w:t xml:space="preserve"> году составил </w:t>
      </w:r>
      <w:r w:rsidR="00D33E93">
        <w:rPr>
          <w:sz w:val="26"/>
          <w:szCs w:val="26"/>
        </w:rPr>
        <w:t>683,4</w:t>
      </w:r>
      <w:r>
        <w:rPr>
          <w:sz w:val="26"/>
          <w:szCs w:val="26"/>
        </w:rPr>
        <w:t xml:space="preserve"> тыс. руб., 201</w:t>
      </w:r>
      <w:r w:rsidR="00E33A6C">
        <w:rPr>
          <w:sz w:val="26"/>
          <w:szCs w:val="26"/>
        </w:rPr>
        <w:t>7</w:t>
      </w:r>
      <w:r>
        <w:rPr>
          <w:sz w:val="26"/>
          <w:szCs w:val="26"/>
        </w:rPr>
        <w:t xml:space="preserve"> год – </w:t>
      </w:r>
      <w:r w:rsidR="00D33E93">
        <w:rPr>
          <w:sz w:val="26"/>
          <w:szCs w:val="26"/>
        </w:rPr>
        <w:t>567,8</w:t>
      </w:r>
      <w:r>
        <w:rPr>
          <w:sz w:val="26"/>
          <w:szCs w:val="26"/>
        </w:rPr>
        <w:t xml:space="preserve"> тыс. ру</w:t>
      </w:r>
      <w:r w:rsidR="00D33E93">
        <w:rPr>
          <w:sz w:val="26"/>
          <w:szCs w:val="26"/>
        </w:rPr>
        <w:t>б., 201</w:t>
      </w:r>
      <w:r w:rsidR="00E33A6C">
        <w:rPr>
          <w:sz w:val="26"/>
          <w:szCs w:val="26"/>
        </w:rPr>
        <w:t>8</w:t>
      </w:r>
      <w:r w:rsidR="00D33E93">
        <w:rPr>
          <w:sz w:val="26"/>
          <w:szCs w:val="26"/>
        </w:rPr>
        <w:t xml:space="preserve"> год – 570,0 тыс. руб. </w:t>
      </w:r>
    </w:p>
    <w:p w:rsidR="00D33E93" w:rsidRPr="00CF7AF1" w:rsidRDefault="00D33E93" w:rsidP="00D33E93">
      <w:pPr>
        <w:ind w:firstLine="720"/>
        <w:jc w:val="center"/>
        <w:rPr>
          <w:sz w:val="28"/>
          <w:szCs w:val="28"/>
        </w:rPr>
      </w:pPr>
      <w:r w:rsidRPr="00CF7AF1">
        <w:t xml:space="preserve">                                                                                                                     тыс. руб</w:t>
      </w:r>
      <w:r w:rsidRPr="00CF7AF1"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260"/>
        <w:gridCol w:w="1188"/>
        <w:gridCol w:w="1080"/>
        <w:gridCol w:w="1332"/>
        <w:gridCol w:w="1188"/>
        <w:gridCol w:w="974"/>
        <w:gridCol w:w="1006"/>
      </w:tblGrid>
      <w:tr w:rsidR="00D33E93" w:rsidRPr="00CF7AF1" w:rsidTr="00D33E93">
        <w:tc>
          <w:tcPr>
            <w:tcW w:w="2057" w:type="dxa"/>
            <w:vMerge w:val="restart"/>
          </w:tcPr>
          <w:p w:rsidR="00D33E93" w:rsidRPr="00CF7AF1" w:rsidRDefault="00D33E93" w:rsidP="00D33E93">
            <w:pPr>
              <w:ind w:right="-108"/>
              <w:jc w:val="center"/>
            </w:pPr>
            <w:r w:rsidRPr="00CF7AF1">
              <w:t>Вид дохода</w:t>
            </w:r>
          </w:p>
        </w:tc>
        <w:tc>
          <w:tcPr>
            <w:tcW w:w="3528" w:type="dxa"/>
            <w:gridSpan w:val="3"/>
          </w:tcPr>
          <w:p w:rsidR="00D33E93" w:rsidRPr="00CF7AF1" w:rsidRDefault="00D33E93" w:rsidP="00E33A6C">
            <w:pPr>
              <w:jc w:val="center"/>
            </w:pPr>
            <w:r w:rsidRPr="00CF7AF1">
              <w:t>201</w:t>
            </w:r>
            <w:r w:rsidR="00E33A6C">
              <w:t>6</w:t>
            </w:r>
            <w:r w:rsidRPr="00CF7AF1">
              <w:t xml:space="preserve"> г.</w:t>
            </w:r>
          </w:p>
        </w:tc>
        <w:tc>
          <w:tcPr>
            <w:tcW w:w="3494" w:type="dxa"/>
            <w:gridSpan w:val="3"/>
          </w:tcPr>
          <w:p w:rsidR="00D33E93" w:rsidRPr="00CF7AF1" w:rsidRDefault="00D33E93" w:rsidP="00E33A6C">
            <w:pPr>
              <w:jc w:val="center"/>
            </w:pPr>
            <w:r w:rsidRPr="00CF7AF1">
              <w:t>201</w:t>
            </w:r>
            <w:r w:rsidR="00E33A6C">
              <w:t>7</w:t>
            </w:r>
            <w:r w:rsidRPr="00CF7AF1">
              <w:t xml:space="preserve"> г. </w:t>
            </w:r>
          </w:p>
        </w:tc>
        <w:tc>
          <w:tcPr>
            <w:tcW w:w="1006" w:type="dxa"/>
          </w:tcPr>
          <w:p w:rsidR="00D33E93" w:rsidRPr="00CF7AF1" w:rsidRDefault="00D33E93" w:rsidP="00E33A6C">
            <w:pPr>
              <w:jc w:val="center"/>
            </w:pPr>
            <w:r w:rsidRPr="00CF7AF1">
              <w:t>201</w:t>
            </w:r>
            <w:r w:rsidR="00E33A6C">
              <w:t>8</w:t>
            </w:r>
            <w:r w:rsidRPr="00CF7AF1">
              <w:t xml:space="preserve"> г.</w:t>
            </w:r>
          </w:p>
        </w:tc>
      </w:tr>
      <w:tr w:rsidR="00D33E93" w:rsidRPr="00CF7AF1" w:rsidTr="00D33E93">
        <w:tc>
          <w:tcPr>
            <w:tcW w:w="2057" w:type="dxa"/>
            <w:vMerge/>
            <w:vAlign w:val="center"/>
          </w:tcPr>
          <w:p w:rsidR="00D33E93" w:rsidRPr="00CF7AF1" w:rsidRDefault="00D33E93" w:rsidP="00D33E93"/>
        </w:tc>
        <w:tc>
          <w:tcPr>
            <w:tcW w:w="1260" w:type="dxa"/>
          </w:tcPr>
          <w:p w:rsidR="00D33E93" w:rsidRPr="00CF7AF1" w:rsidRDefault="00D33E93" w:rsidP="00D33E93">
            <w:pPr>
              <w:ind w:left="-108" w:right="-108"/>
              <w:jc w:val="center"/>
            </w:pPr>
            <w:r w:rsidRPr="00CF7AF1">
              <w:t>Утвержден-</w:t>
            </w:r>
          </w:p>
          <w:p w:rsidR="00D33E93" w:rsidRPr="00CF7AF1" w:rsidRDefault="00D33E93" w:rsidP="00D33E93">
            <w:pPr>
              <w:ind w:left="-108" w:right="-108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188" w:type="dxa"/>
          </w:tcPr>
          <w:p w:rsidR="00D33E93" w:rsidRPr="00CF7AF1" w:rsidRDefault="00D33E93" w:rsidP="00D33E93">
            <w:pPr>
              <w:ind w:right="-51"/>
              <w:jc w:val="center"/>
            </w:pPr>
            <w:r w:rsidRPr="00CF7AF1">
              <w:t>Уточнен-</w:t>
            </w:r>
          </w:p>
          <w:p w:rsidR="00D33E93" w:rsidRPr="00CF7AF1" w:rsidRDefault="00D33E93" w:rsidP="00D33E93">
            <w:pPr>
              <w:ind w:right="-51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080" w:type="dxa"/>
          </w:tcPr>
          <w:p w:rsidR="00D33E93" w:rsidRPr="00CF7AF1" w:rsidRDefault="00D33E93" w:rsidP="00D33E93">
            <w:pPr>
              <w:ind w:left="-108" w:right="-108"/>
              <w:jc w:val="center"/>
            </w:pPr>
            <w:proofErr w:type="spellStart"/>
            <w:proofErr w:type="gramStart"/>
            <w:r w:rsidRPr="00CF7AF1">
              <w:t>Откло-нение</w:t>
            </w:r>
            <w:proofErr w:type="spellEnd"/>
            <w:proofErr w:type="gramEnd"/>
          </w:p>
        </w:tc>
        <w:tc>
          <w:tcPr>
            <w:tcW w:w="1332" w:type="dxa"/>
          </w:tcPr>
          <w:p w:rsidR="00D33E93" w:rsidRPr="00CF7AF1" w:rsidRDefault="00D33E93" w:rsidP="00D33E93">
            <w:pPr>
              <w:ind w:left="-108" w:right="-108"/>
              <w:jc w:val="center"/>
            </w:pPr>
            <w:r w:rsidRPr="00CF7AF1">
              <w:t>Утвержден-</w:t>
            </w:r>
          </w:p>
          <w:p w:rsidR="00D33E93" w:rsidRPr="00CF7AF1" w:rsidRDefault="00D33E93" w:rsidP="00D33E93">
            <w:pPr>
              <w:ind w:left="-108" w:right="-108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1188" w:type="dxa"/>
          </w:tcPr>
          <w:p w:rsidR="00D33E93" w:rsidRPr="00CF7AF1" w:rsidRDefault="00D33E93" w:rsidP="00D33E93">
            <w:pPr>
              <w:ind w:right="-51"/>
              <w:jc w:val="center"/>
            </w:pPr>
            <w:r w:rsidRPr="00CF7AF1">
              <w:t>Уточнен-</w:t>
            </w:r>
          </w:p>
          <w:p w:rsidR="00D33E93" w:rsidRPr="00CF7AF1" w:rsidRDefault="00D33E93" w:rsidP="00D33E93">
            <w:pPr>
              <w:ind w:right="-51"/>
              <w:jc w:val="center"/>
            </w:pPr>
            <w:proofErr w:type="spellStart"/>
            <w:r w:rsidRPr="00CF7AF1">
              <w:t>ный</w:t>
            </w:r>
            <w:proofErr w:type="spellEnd"/>
            <w:r w:rsidRPr="00CF7AF1">
              <w:t xml:space="preserve"> план</w:t>
            </w:r>
          </w:p>
        </w:tc>
        <w:tc>
          <w:tcPr>
            <w:tcW w:w="974" w:type="dxa"/>
          </w:tcPr>
          <w:p w:rsidR="00D33E93" w:rsidRPr="00CF7AF1" w:rsidRDefault="00D33E93" w:rsidP="00D33E93">
            <w:pPr>
              <w:ind w:left="-108" w:right="-108"/>
              <w:jc w:val="center"/>
            </w:pPr>
            <w:proofErr w:type="spellStart"/>
            <w:proofErr w:type="gramStart"/>
            <w:r w:rsidRPr="00CF7AF1">
              <w:t>Откло-нение</w:t>
            </w:r>
            <w:proofErr w:type="spellEnd"/>
            <w:proofErr w:type="gramEnd"/>
          </w:p>
        </w:tc>
        <w:tc>
          <w:tcPr>
            <w:tcW w:w="1006" w:type="dxa"/>
          </w:tcPr>
          <w:p w:rsidR="00D33E93" w:rsidRPr="00CF7AF1" w:rsidRDefault="00D33E93" w:rsidP="00D33E93">
            <w:pPr>
              <w:ind w:left="-108" w:right="-108"/>
              <w:jc w:val="center"/>
            </w:pPr>
            <w:r w:rsidRPr="00CF7AF1">
              <w:t xml:space="preserve">План </w:t>
            </w:r>
          </w:p>
        </w:tc>
      </w:tr>
      <w:tr w:rsidR="00D33E93" w:rsidRPr="00CF7AF1" w:rsidTr="00D33E93">
        <w:tc>
          <w:tcPr>
            <w:tcW w:w="2057" w:type="dxa"/>
          </w:tcPr>
          <w:p w:rsidR="00D33E93" w:rsidRPr="00CF7AF1" w:rsidRDefault="00D33E93" w:rsidP="00D33E93">
            <w:pPr>
              <w:tabs>
                <w:tab w:val="left" w:pos="1224"/>
              </w:tabs>
              <w:ind w:left="-108" w:right="-108"/>
              <w:jc w:val="center"/>
            </w:pPr>
            <w:r w:rsidRPr="00CF7AF1">
              <w:t>Доходы от сдачи в аренду имущества</w:t>
            </w:r>
          </w:p>
        </w:tc>
        <w:tc>
          <w:tcPr>
            <w:tcW w:w="1260" w:type="dxa"/>
          </w:tcPr>
          <w:p w:rsidR="00D33E93" w:rsidRPr="00CF7AF1" w:rsidRDefault="004B0F9D" w:rsidP="00797D83">
            <w:pPr>
              <w:jc w:val="center"/>
            </w:pPr>
            <w:r>
              <w:t>267,8</w:t>
            </w:r>
          </w:p>
        </w:tc>
        <w:tc>
          <w:tcPr>
            <w:tcW w:w="1188" w:type="dxa"/>
          </w:tcPr>
          <w:p w:rsidR="00D33E93" w:rsidRPr="00CF7AF1" w:rsidRDefault="00797D83" w:rsidP="00797D83">
            <w:pPr>
              <w:jc w:val="center"/>
            </w:pPr>
            <w:r>
              <w:t>280,0</w:t>
            </w:r>
          </w:p>
        </w:tc>
        <w:tc>
          <w:tcPr>
            <w:tcW w:w="1080" w:type="dxa"/>
          </w:tcPr>
          <w:p w:rsidR="00D33E93" w:rsidRPr="00CF7AF1" w:rsidRDefault="004B0F9D" w:rsidP="00D33E93">
            <w:pPr>
              <w:jc w:val="center"/>
            </w:pPr>
            <w:r>
              <w:t>12,2</w:t>
            </w:r>
          </w:p>
        </w:tc>
        <w:tc>
          <w:tcPr>
            <w:tcW w:w="1332" w:type="dxa"/>
          </w:tcPr>
          <w:p w:rsidR="00D33E93" w:rsidRPr="00CF7AF1" w:rsidRDefault="004B0F9D" w:rsidP="00D33E93">
            <w:pPr>
              <w:jc w:val="center"/>
            </w:pPr>
            <w:r>
              <w:t>270,0</w:t>
            </w:r>
          </w:p>
        </w:tc>
        <w:tc>
          <w:tcPr>
            <w:tcW w:w="1188" w:type="dxa"/>
          </w:tcPr>
          <w:p w:rsidR="00D33E93" w:rsidRPr="00CF7AF1" w:rsidRDefault="00797D83" w:rsidP="00D33E93">
            <w:pPr>
              <w:jc w:val="center"/>
            </w:pPr>
            <w:r>
              <w:t>285,0</w:t>
            </w:r>
          </w:p>
        </w:tc>
        <w:tc>
          <w:tcPr>
            <w:tcW w:w="974" w:type="dxa"/>
          </w:tcPr>
          <w:p w:rsidR="00D33E93" w:rsidRPr="00CF7AF1" w:rsidRDefault="004B0F9D" w:rsidP="000D78C6">
            <w:pPr>
              <w:jc w:val="center"/>
            </w:pPr>
            <w:r>
              <w:t>15,0</w:t>
            </w:r>
          </w:p>
        </w:tc>
        <w:tc>
          <w:tcPr>
            <w:tcW w:w="1006" w:type="dxa"/>
          </w:tcPr>
          <w:p w:rsidR="00D33E93" w:rsidRPr="00CF7AF1" w:rsidRDefault="00797D83" w:rsidP="00D33E93">
            <w:pPr>
              <w:jc w:val="center"/>
            </w:pPr>
            <w:r>
              <w:t>290</w:t>
            </w:r>
            <w:r w:rsidR="00D33E93">
              <w:t>,0</w:t>
            </w:r>
          </w:p>
        </w:tc>
      </w:tr>
    </w:tbl>
    <w:p w:rsidR="00D33E93" w:rsidRDefault="00D33E93" w:rsidP="00855101">
      <w:pPr>
        <w:ind w:firstLine="720"/>
        <w:jc w:val="both"/>
        <w:rPr>
          <w:sz w:val="26"/>
          <w:szCs w:val="26"/>
        </w:rPr>
      </w:pPr>
    </w:p>
    <w:p w:rsidR="00361151" w:rsidRDefault="00361151" w:rsidP="00855101">
      <w:pPr>
        <w:ind w:firstLine="720"/>
        <w:jc w:val="both"/>
        <w:rPr>
          <w:sz w:val="26"/>
          <w:szCs w:val="26"/>
        </w:rPr>
      </w:pPr>
    </w:p>
    <w:p w:rsidR="00361151" w:rsidRDefault="00361151" w:rsidP="00855101">
      <w:pPr>
        <w:ind w:firstLine="720"/>
        <w:jc w:val="both"/>
        <w:rPr>
          <w:sz w:val="26"/>
          <w:szCs w:val="26"/>
        </w:rPr>
      </w:pPr>
    </w:p>
    <w:p w:rsidR="004E7347" w:rsidRDefault="004E7347" w:rsidP="004E7347">
      <w:pPr>
        <w:ind w:firstLine="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Безвозмездные поступления</w:t>
      </w:r>
    </w:p>
    <w:p w:rsidR="00EE6079" w:rsidRDefault="00EE6079" w:rsidP="004E7347">
      <w:pPr>
        <w:ind w:firstLine="142"/>
        <w:jc w:val="center"/>
        <w:rPr>
          <w:b/>
          <w:bCs/>
          <w:sz w:val="26"/>
          <w:szCs w:val="26"/>
        </w:rPr>
      </w:pPr>
    </w:p>
    <w:p w:rsidR="00EE6079" w:rsidRDefault="00EE6079" w:rsidP="00EE6079">
      <w:pPr>
        <w:pStyle w:val="ConsPlusNormal"/>
        <w:ind w:right="-6" w:firstLine="709"/>
        <w:jc w:val="both"/>
        <w:rPr>
          <w:rFonts w:ascii="Times New Roman" w:hAnsi="Times New Roman"/>
          <w:sz w:val="26"/>
          <w:szCs w:val="26"/>
        </w:rPr>
      </w:pPr>
      <w:r w:rsidRPr="00EE6079">
        <w:rPr>
          <w:rFonts w:ascii="Times New Roman" w:hAnsi="Times New Roman"/>
          <w:sz w:val="26"/>
          <w:szCs w:val="26"/>
        </w:rPr>
        <w:t>Безвозмездные поступления в бюджет поселения планируются в объеме средств, которые поступят в виде</w:t>
      </w:r>
      <w:r>
        <w:rPr>
          <w:rFonts w:ascii="Times New Roman" w:hAnsi="Times New Roman"/>
          <w:sz w:val="26"/>
          <w:szCs w:val="26"/>
        </w:rPr>
        <w:t>:</w:t>
      </w:r>
    </w:p>
    <w:p w:rsidR="00EE6079" w:rsidRDefault="00EE6079" w:rsidP="00BD3ED2">
      <w:pPr>
        <w:pStyle w:val="ConsPlusNormal"/>
        <w:numPr>
          <w:ilvl w:val="0"/>
          <w:numId w:val="3"/>
        </w:numPr>
        <w:ind w:left="993" w:right="-6" w:hanging="284"/>
        <w:jc w:val="both"/>
        <w:rPr>
          <w:rFonts w:ascii="Times New Roman" w:hAnsi="Times New Roman"/>
          <w:sz w:val="26"/>
          <w:szCs w:val="26"/>
        </w:rPr>
      </w:pPr>
      <w:r w:rsidRPr="00EE6079">
        <w:rPr>
          <w:rFonts w:ascii="Times New Roman" w:hAnsi="Times New Roman"/>
          <w:sz w:val="26"/>
          <w:szCs w:val="26"/>
        </w:rPr>
        <w:t>субвенций</w:t>
      </w:r>
      <w:r>
        <w:rPr>
          <w:rFonts w:ascii="Times New Roman" w:hAnsi="Times New Roman"/>
          <w:sz w:val="26"/>
          <w:szCs w:val="26"/>
        </w:rPr>
        <w:t>:</w:t>
      </w:r>
    </w:p>
    <w:p w:rsidR="00EE6079" w:rsidRDefault="00EE6079" w:rsidP="00D22A4C">
      <w:pPr>
        <w:pStyle w:val="ConsPlusNormal"/>
        <w:ind w:right="-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E6079">
        <w:rPr>
          <w:rFonts w:ascii="Times New Roman" w:hAnsi="Times New Roman"/>
          <w:sz w:val="26"/>
          <w:szCs w:val="26"/>
        </w:rPr>
        <w:t xml:space="preserve"> на осуществление первичного воинского учета в сумме </w:t>
      </w:r>
      <w:r w:rsidR="00D22A4C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82E60">
        <w:rPr>
          <w:rFonts w:ascii="Times New Roman" w:hAnsi="Times New Roman"/>
          <w:sz w:val="26"/>
          <w:szCs w:val="26"/>
        </w:rPr>
        <w:t>371</w:t>
      </w:r>
      <w:r w:rsidR="004B0F9D">
        <w:rPr>
          <w:rFonts w:ascii="Times New Roman" w:hAnsi="Times New Roman"/>
          <w:sz w:val="26"/>
          <w:szCs w:val="26"/>
        </w:rPr>
        <w:t>,2</w:t>
      </w:r>
      <w:r w:rsidR="00B1797B" w:rsidRPr="00EE6079">
        <w:rPr>
          <w:rFonts w:ascii="Times New Roman" w:hAnsi="Times New Roman"/>
          <w:sz w:val="26"/>
          <w:szCs w:val="26"/>
        </w:rPr>
        <w:t xml:space="preserve"> тыс. рублей</w:t>
      </w:r>
      <w:r w:rsidR="004B0F9D">
        <w:rPr>
          <w:rFonts w:ascii="Times New Roman" w:hAnsi="Times New Roman"/>
          <w:sz w:val="26"/>
          <w:szCs w:val="26"/>
        </w:rPr>
        <w:t xml:space="preserve"> </w:t>
      </w:r>
      <w:r w:rsidR="00182E60">
        <w:rPr>
          <w:rFonts w:ascii="Times New Roman" w:hAnsi="Times New Roman"/>
          <w:sz w:val="26"/>
          <w:szCs w:val="26"/>
        </w:rPr>
        <w:t>на 2016 год</w:t>
      </w:r>
      <w:r>
        <w:rPr>
          <w:rFonts w:ascii="Times New Roman" w:hAnsi="Times New Roman"/>
          <w:sz w:val="26"/>
          <w:szCs w:val="26"/>
        </w:rPr>
        <w:t>;</w:t>
      </w:r>
      <w:r w:rsidRPr="00EE6079">
        <w:rPr>
          <w:rFonts w:ascii="Times New Roman" w:hAnsi="Times New Roman"/>
          <w:sz w:val="26"/>
          <w:szCs w:val="26"/>
        </w:rPr>
        <w:t xml:space="preserve"> </w:t>
      </w:r>
    </w:p>
    <w:p w:rsidR="004B0F9D" w:rsidRDefault="00EE6079" w:rsidP="004B0F9D">
      <w:pPr>
        <w:pStyle w:val="ConsPlusNormal"/>
        <w:ind w:right="-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6079">
        <w:rPr>
          <w:rFonts w:ascii="Times New Roman" w:hAnsi="Times New Roman"/>
          <w:sz w:val="26"/>
          <w:szCs w:val="26"/>
        </w:rPr>
        <w:t>на социальную поддержку отдельных категорий граждан, работающих и проживающих в сельской местности по оплате жилищно-коммунальных услуг</w:t>
      </w:r>
      <w:r w:rsidR="004B0F9D">
        <w:rPr>
          <w:rFonts w:ascii="Times New Roman" w:hAnsi="Times New Roman"/>
          <w:sz w:val="26"/>
          <w:szCs w:val="26"/>
        </w:rPr>
        <w:t xml:space="preserve"> – 236,</w:t>
      </w:r>
      <w:r w:rsidR="00182E60">
        <w:rPr>
          <w:rFonts w:ascii="Times New Roman" w:hAnsi="Times New Roman"/>
          <w:sz w:val="26"/>
          <w:szCs w:val="26"/>
        </w:rPr>
        <w:t>663</w:t>
      </w:r>
      <w:r w:rsidR="004B0F9D">
        <w:rPr>
          <w:rFonts w:ascii="Times New Roman" w:hAnsi="Times New Roman"/>
          <w:sz w:val="26"/>
          <w:szCs w:val="26"/>
        </w:rPr>
        <w:t xml:space="preserve"> тыс. рублей </w:t>
      </w:r>
      <w:r w:rsidR="00182E60">
        <w:rPr>
          <w:rFonts w:ascii="Times New Roman" w:hAnsi="Times New Roman"/>
          <w:sz w:val="26"/>
          <w:szCs w:val="26"/>
        </w:rPr>
        <w:t>на 2016 год, 236,7 тыс. руб. на 2017-2018 годы</w:t>
      </w:r>
      <w:proofErr w:type="gramStart"/>
      <w:r w:rsidR="00182E60">
        <w:rPr>
          <w:rFonts w:ascii="Times New Roman" w:hAnsi="Times New Roman"/>
          <w:sz w:val="26"/>
          <w:szCs w:val="26"/>
        </w:rPr>
        <w:t>;</w:t>
      </w:r>
      <w:r w:rsidR="004B0F9D">
        <w:rPr>
          <w:rFonts w:ascii="Times New Roman" w:hAnsi="Times New Roman"/>
          <w:sz w:val="26"/>
          <w:szCs w:val="26"/>
        </w:rPr>
        <w:t>.</w:t>
      </w:r>
      <w:proofErr w:type="gramEnd"/>
    </w:p>
    <w:p w:rsidR="00EE6079" w:rsidRDefault="00EE6079" w:rsidP="00EE6079">
      <w:pPr>
        <w:pStyle w:val="ConsPlusNormal"/>
        <w:ind w:right="-6" w:firstLine="708"/>
        <w:jc w:val="both"/>
        <w:rPr>
          <w:rFonts w:ascii="Times New Roman" w:hAnsi="Times New Roman"/>
          <w:sz w:val="26"/>
          <w:szCs w:val="26"/>
        </w:rPr>
      </w:pPr>
      <w:r w:rsidRPr="00EE60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на составление протоколов об административных правонарушениях – </w:t>
      </w:r>
      <w:r w:rsidR="004B0F9D">
        <w:rPr>
          <w:rFonts w:ascii="Times New Roman" w:hAnsi="Times New Roman"/>
          <w:sz w:val="26"/>
          <w:szCs w:val="26"/>
        </w:rPr>
        <w:t>4,7</w:t>
      </w:r>
      <w:r>
        <w:rPr>
          <w:rFonts w:ascii="Times New Roman" w:hAnsi="Times New Roman"/>
          <w:sz w:val="26"/>
          <w:szCs w:val="26"/>
        </w:rPr>
        <w:t xml:space="preserve"> тыс. рублей ежегодно.</w:t>
      </w:r>
    </w:p>
    <w:p w:rsidR="00BD3ED2" w:rsidRPr="00EE6079" w:rsidRDefault="00BD3ED2" w:rsidP="00BD3ED2">
      <w:pPr>
        <w:pStyle w:val="ConsPlusNormal"/>
        <w:numPr>
          <w:ilvl w:val="0"/>
          <w:numId w:val="3"/>
        </w:numPr>
        <w:ind w:left="993" w:right="-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дотаций:</w:t>
      </w:r>
    </w:p>
    <w:p w:rsidR="00EE6079" w:rsidRPr="00EE6079" w:rsidRDefault="00BD3ED2" w:rsidP="00EE6079">
      <w:pPr>
        <w:pStyle w:val="ConsPlusNormal"/>
        <w:ind w:right="-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E6079" w:rsidRPr="00EE6079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р</w:t>
      </w:r>
      <w:r w:rsidR="00EE6079" w:rsidRPr="00EE6079">
        <w:rPr>
          <w:rFonts w:ascii="Times New Roman" w:hAnsi="Times New Roman"/>
          <w:sz w:val="26"/>
          <w:szCs w:val="26"/>
        </w:rPr>
        <w:t xml:space="preserve">егионального фонда финансовой поддержки поселений  </w:t>
      </w:r>
      <w:r w:rsidR="000D78C6">
        <w:rPr>
          <w:rFonts w:ascii="Times New Roman" w:hAnsi="Times New Roman"/>
          <w:sz w:val="26"/>
          <w:szCs w:val="26"/>
        </w:rPr>
        <w:t>2</w:t>
      </w:r>
      <w:r w:rsidR="004B0F9D">
        <w:rPr>
          <w:rFonts w:ascii="Times New Roman" w:hAnsi="Times New Roman"/>
          <w:sz w:val="26"/>
          <w:szCs w:val="26"/>
        </w:rPr>
        <w:t> 468,2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EE6079" w:rsidRPr="00EE6079">
        <w:rPr>
          <w:rFonts w:ascii="Times New Roman" w:hAnsi="Times New Roman"/>
          <w:sz w:val="26"/>
          <w:szCs w:val="26"/>
        </w:rPr>
        <w:t xml:space="preserve"> на 201</w:t>
      </w:r>
      <w:r w:rsidR="004B0F9D">
        <w:rPr>
          <w:rFonts w:ascii="Times New Roman" w:hAnsi="Times New Roman"/>
          <w:sz w:val="26"/>
          <w:szCs w:val="26"/>
        </w:rPr>
        <w:t>6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год, </w:t>
      </w:r>
      <w:r w:rsidR="000D78C6">
        <w:rPr>
          <w:rFonts w:ascii="Times New Roman" w:hAnsi="Times New Roman"/>
          <w:sz w:val="26"/>
          <w:szCs w:val="26"/>
        </w:rPr>
        <w:t>2</w:t>
      </w:r>
      <w:r w:rsidR="004B0F9D">
        <w:rPr>
          <w:rFonts w:ascii="Times New Roman" w:hAnsi="Times New Roman"/>
          <w:sz w:val="26"/>
          <w:szCs w:val="26"/>
        </w:rPr>
        <w:t> 264,1</w:t>
      </w:r>
      <w:r w:rsidR="00EE6079" w:rsidRPr="00EE6079">
        <w:rPr>
          <w:rFonts w:ascii="Times New Roman" w:hAnsi="Times New Roman"/>
          <w:sz w:val="26"/>
          <w:szCs w:val="26"/>
        </w:rPr>
        <w:t xml:space="preserve"> тыс. рублей на 201</w:t>
      </w:r>
      <w:r w:rsidR="004B0F9D">
        <w:rPr>
          <w:rFonts w:ascii="Times New Roman" w:hAnsi="Times New Roman"/>
          <w:sz w:val="26"/>
          <w:szCs w:val="26"/>
        </w:rPr>
        <w:t>7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,</w:t>
      </w:r>
      <w:r w:rsidR="00EE6079" w:rsidRPr="00EE6079">
        <w:rPr>
          <w:rFonts w:ascii="Times New Roman" w:hAnsi="Times New Roman"/>
          <w:sz w:val="26"/>
          <w:szCs w:val="26"/>
        </w:rPr>
        <w:t xml:space="preserve"> </w:t>
      </w:r>
      <w:r w:rsidR="000D78C6">
        <w:rPr>
          <w:rFonts w:ascii="Times New Roman" w:hAnsi="Times New Roman"/>
          <w:sz w:val="26"/>
          <w:szCs w:val="26"/>
        </w:rPr>
        <w:t>2</w:t>
      </w:r>
      <w:r w:rsidR="004B0F9D">
        <w:rPr>
          <w:rFonts w:ascii="Times New Roman" w:hAnsi="Times New Roman"/>
          <w:sz w:val="26"/>
          <w:szCs w:val="26"/>
        </w:rPr>
        <w:t> 334,5</w:t>
      </w:r>
      <w:r w:rsidR="00EE6079" w:rsidRPr="00EE6079">
        <w:rPr>
          <w:rFonts w:ascii="Times New Roman" w:hAnsi="Times New Roman"/>
          <w:sz w:val="26"/>
          <w:szCs w:val="26"/>
        </w:rPr>
        <w:t xml:space="preserve"> тыс. рублей на 201</w:t>
      </w:r>
      <w:r w:rsidR="004B0F9D">
        <w:rPr>
          <w:rFonts w:ascii="Times New Roman" w:hAnsi="Times New Roman"/>
          <w:sz w:val="26"/>
          <w:szCs w:val="26"/>
        </w:rPr>
        <w:t>8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год;</w:t>
      </w:r>
    </w:p>
    <w:p w:rsidR="00E049D2" w:rsidRDefault="00BD3ED2" w:rsidP="00EE6079">
      <w:pPr>
        <w:pStyle w:val="ConsPlusNormal"/>
        <w:ind w:right="-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E6079" w:rsidRPr="00EE6079">
        <w:rPr>
          <w:rFonts w:ascii="Times New Roman" w:hAnsi="Times New Roman"/>
          <w:sz w:val="26"/>
          <w:szCs w:val="26"/>
        </w:rPr>
        <w:t xml:space="preserve"> из районного фонда финансовой поддержки поселений </w:t>
      </w:r>
      <w:r w:rsidR="004B0F9D">
        <w:rPr>
          <w:rFonts w:ascii="Times New Roman" w:hAnsi="Times New Roman"/>
          <w:sz w:val="26"/>
          <w:szCs w:val="26"/>
        </w:rPr>
        <w:t>10</w:t>
      </w:r>
      <w:r w:rsidR="00182E60">
        <w:rPr>
          <w:rFonts w:ascii="Times New Roman" w:hAnsi="Times New Roman"/>
          <w:sz w:val="26"/>
          <w:szCs w:val="26"/>
        </w:rPr>
        <w:t> 527,8</w:t>
      </w:r>
      <w:r w:rsidR="00E049D2">
        <w:rPr>
          <w:rFonts w:ascii="Times New Roman" w:hAnsi="Times New Roman"/>
          <w:sz w:val="26"/>
          <w:szCs w:val="26"/>
        </w:rPr>
        <w:t xml:space="preserve"> тыс. рублей</w:t>
      </w:r>
      <w:r w:rsidR="00EE6079" w:rsidRPr="00EE6079">
        <w:rPr>
          <w:rFonts w:ascii="Times New Roman" w:hAnsi="Times New Roman"/>
          <w:sz w:val="26"/>
          <w:szCs w:val="26"/>
        </w:rPr>
        <w:t xml:space="preserve"> на 201</w:t>
      </w:r>
      <w:r w:rsidR="004B0F9D">
        <w:rPr>
          <w:rFonts w:ascii="Times New Roman" w:hAnsi="Times New Roman"/>
          <w:sz w:val="26"/>
          <w:szCs w:val="26"/>
        </w:rPr>
        <w:t>6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год, </w:t>
      </w:r>
      <w:r w:rsidR="004B0F9D">
        <w:rPr>
          <w:rFonts w:ascii="Times New Roman" w:hAnsi="Times New Roman"/>
          <w:sz w:val="26"/>
          <w:szCs w:val="26"/>
        </w:rPr>
        <w:t>9</w:t>
      </w:r>
      <w:r w:rsidR="00182E60">
        <w:rPr>
          <w:rFonts w:ascii="Times New Roman" w:hAnsi="Times New Roman"/>
          <w:sz w:val="26"/>
          <w:szCs w:val="26"/>
        </w:rPr>
        <w:t> 525,7</w:t>
      </w:r>
      <w:r w:rsidR="00EE6079" w:rsidRPr="00EE6079">
        <w:rPr>
          <w:rFonts w:ascii="Times New Roman" w:hAnsi="Times New Roman"/>
          <w:sz w:val="26"/>
          <w:szCs w:val="26"/>
        </w:rPr>
        <w:t xml:space="preserve"> тыс. рублей на 201</w:t>
      </w:r>
      <w:r w:rsidR="004B0F9D">
        <w:rPr>
          <w:rFonts w:ascii="Times New Roman" w:hAnsi="Times New Roman"/>
          <w:sz w:val="26"/>
          <w:szCs w:val="26"/>
        </w:rPr>
        <w:t>7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год, </w:t>
      </w:r>
      <w:r w:rsidR="004B0F9D">
        <w:rPr>
          <w:rFonts w:ascii="Times New Roman" w:hAnsi="Times New Roman"/>
          <w:sz w:val="26"/>
          <w:szCs w:val="26"/>
        </w:rPr>
        <w:t>9</w:t>
      </w:r>
      <w:r w:rsidR="00182E60">
        <w:rPr>
          <w:rFonts w:ascii="Times New Roman" w:hAnsi="Times New Roman"/>
          <w:sz w:val="26"/>
          <w:szCs w:val="26"/>
        </w:rPr>
        <w:t> 512,5</w:t>
      </w:r>
      <w:r w:rsidR="00EE6079" w:rsidRPr="00EE6079">
        <w:rPr>
          <w:rFonts w:ascii="Times New Roman" w:hAnsi="Times New Roman"/>
          <w:sz w:val="26"/>
          <w:szCs w:val="26"/>
        </w:rPr>
        <w:t xml:space="preserve"> тыс. рублей на 201</w:t>
      </w:r>
      <w:r w:rsidR="004B0F9D">
        <w:rPr>
          <w:rFonts w:ascii="Times New Roman" w:hAnsi="Times New Roman"/>
          <w:sz w:val="26"/>
          <w:szCs w:val="26"/>
        </w:rPr>
        <w:t>8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</w:t>
      </w:r>
      <w:r w:rsidR="004B0F9D">
        <w:rPr>
          <w:rFonts w:ascii="Times New Roman" w:hAnsi="Times New Roman"/>
          <w:sz w:val="26"/>
          <w:szCs w:val="26"/>
        </w:rPr>
        <w:t>.</w:t>
      </w:r>
      <w:r w:rsidR="00EE6079" w:rsidRPr="00EE6079">
        <w:rPr>
          <w:rFonts w:ascii="Times New Roman" w:hAnsi="Times New Roman"/>
          <w:sz w:val="26"/>
          <w:szCs w:val="26"/>
        </w:rPr>
        <w:t xml:space="preserve"> </w:t>
      </w:r>
    </w:p>
    <w:p w:rsidR="00B4320F" w:rsidRDefault="00B4320F" w:rsidP="004E7347">
      <w:pPr>
        <w:shd w:val="clear" w:color="auto" w:fill="FFFFFF"/>
        <w:spacing w:before="12" w:line="317" w:lineRule="exact"/>
        <w:ind w:right="19" w:firstLine="709"/>
        <w:jc w:val="center"/>
        <w:rPr>
          <w:b/>
          <w:bCs/>
          <w:sz w:val="26"/>
          <w:szCs w:val="26"/>
        </w:rPr>
      </w:pPr>
    </w:p>
    <w:p w:rsidR="004E7347" w:rsidRDefault="004E7347" w:rsidP="004E7347">
      <w:pPr>
        <w:shd w:val="clear" w:color="auto" w:fill="FFFFFF"/>
        <w:spacing w:before="12" w:line="317" w:lineRule="exact"/>
        <w:ind w:right="19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РАСХОДЫ</w:t>
      </w:r>
    </w:p>
    <w:p w:rsidR="004E7347" w:rsidRDefault="004E7347" w:rsidP="004E7347">
      <w:pPr>
        <w:shd w:val="clear" w:color="auto" w:fill="FFFFFF"/>
        <w:spacing w:before="10"/>
        <w:ind w:right="12" w:firstLine="709"/>
        <w:jc w:val="both"/>
        <w:rPr>
          <w:sz w:val="26"/>
          <w:szCs w:val="26"/>
        </w:rPr>
      </w:pPr>
    </w:p>
    <w:p w:rsidR="00761218" w:rsidRPr="00761218" w:rsidRDefault="00761218" w:rsidP="0045376F">
      <w:pPr>
        <w:suppressAutoHyphens/>
        <w:spacing w:line="276" w:lineRule="auto"/>
        <w:ind w:firstLine="708"/>
        <w:jc w:val="both"/>
        <w:rPr>
          <w:rFonts w:eastAsia="+mn-ea"/>
          <w:color w:val="000000"/>
          <w:sz w:val="26"/>
          <w:szCs w:val="26"/>
          <w:lang w:eastAsia="en-US"/>
        </w:rPr>
      </w:pPr>
      <w:proofErr w:type="gramStart"/>
      <w:r w:rsidRPr="00761218">
        <w:rPr>
          <w:rFonts w:eastAsia="+mn-ea"/>
          <w:color w:val="000000"/>
          <w:sz w:val="26"/>
          <w:szCs w:val="26"/>
          <w:lang w:eastAsia="en-US"/>
        </w:rPr>
        <w:t xml:space="preserve">Проект бюджета </w:t>
      </w:r>
      <w:r>
        <w:rPr>
          <w:rFonts w:eastAsia="+mn-ea"/>
          <w:color w:val="000000"/>
          <w:sz w:val="26"/>
          <w:szCs w:val="26"/>
          <w:lang w:eastAsia="en-US"/>
        </w:rPr>
        <w:t>Лобановского сельского поселения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(далее – бюджет </w:t>
      </w:r>
      <w:r>
        <w:rPr>
          <w:rFonts w:eastAsia="+mn-ea"/>
          <w:color w:val="000000"/>
          <w:sz w:val="26"/>
          <w:szCs w:val="26"/>
          <w:lang w:eastAsia="en-US"/>
        </w:rPr>
        <w:t>поселения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) на 2016-2018 годы сформирован в программной структуре на основе </w:t>
      </w:r>
      <w:r>
        <w:rPr>
          <w:rFonts w:eastAsia="+mn-ea"/>
          <w:color w:val="000000"/>
          <w:sz w:val="26"/>
          <w:szCs w:val="26"/>
          <w:lang w:eastAsia="en-US"/>
        </w:rPr>
        <w:t>4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муниципальных программ, перечень которых утвержден </w:t>
      </w:r>
      <w:r w:rsidR="00705D8C">
        <w:rPr>
          <w:rFonts w:eastAsia="+mn-ea"/>
          <w:color w:val="000000"/>
          <w:sz w:val="26"/>
          <w:szCs w:val="26"/>
          <w:lang w:eastAsia="en-US"/>
        </w:rPr>
        <w:t>постановлением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администрации  </w:t>
      </w:r>
      <w:r w:rsidR="00705D8C">
        <w:rPr>
          <w:rFonts w:eastAsia="+mn-ea"/>
          <w:color w:val="000000"/>
          <w:sz w:val="26"/>
          <w:szCs w:val="26"/>
          <w:lang w:eastAsia="en-US"/>
        </w:rPr>
        <w:t>Лобановского сельского поселения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от </w:t>
      </w:r>
      <w:r w:rsidR="00705D8C">
        <w:rPr>
          <w:rFonts w:eastAsia="+mn-ea"/>
          <w:color w:val="000000"/>
          <w:sz w:val="26"/>
          <w:szCs w:val="26"/>
          <w:lang w:eastAsia="en-US"/>
        </w:rPr>
        <w:t>19</w:t>
      </w:r>
      <w:r w:rsidRPr="00761218">
        <w:rPr>
          <w:rFonts w:eastAsia="+mn-ea"/>
          <w:color w:val="000000"/>
          <w:sz w:val="26"/>
          <w:szCs w:val="26"/>
          <w:lang w:eastAsia="en-US"/>
        </w:rPr>
        <w:t>.0</w:t>
      </w:r>
      <w:r w:rsidR="00705D8C">
        <w:rPr>
          <w:rFonts w:eastAsia="+mn-ea"/>
          <w:color w:val="000000"/>
          <w:sz w:val="26"/>
          <w:szCs w:val="26"/>
          <w:lang w:eastAsia="en-US"/>
        </w:rPr>
        <w:t>6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.2015 № </w:t>
      </w:r>
      <w:r w:rsidR="00705D8C">
        <w:rPr>
          <w:rFonts w:eastAsia="+mn-ea"/>
          <w:color w:val="000000"/>
          <w:sz w:val="26"/>
          <w:szCs w:val="26"/>
          <w:lang w:eastAsia="en-US"/>
        </w:rPr>
        <w:t>263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(в ред. от </w:t>
      </w:r>
      <w:r w:rsidR="00705D8C">
        <w:rPr>
          <w:rFonts w:eastAsia="+mn-ea"/>
          <w:color w:val="000000"/>
          <w:sz w:val="26"/>
          <w:szCs w:val="26"/>
          <w:lang w:eastAsia="en-US"/>
        </w:rPr>
        <w:t>23</w:t>
      </w:r>
      <w:r w:rsidRPr="00761218">
        <w:rPr>
          <w:rFonts w:eastAsia="+mn-ea"/>
          <w:color w:val="000000"/>
          <w:sz w:val="26"/>
          <w:szCs w:val="26"/>
          <w:lang w:eastAsia="en-US"/>
        </w:rPr>
        <w:t>.</w:t>
      </w:r>
      <w:r w:rsidR="00705D8C">
        <w:rPr>
          <w:rFonts w:eastAsia="+mn-ea"/>
          <w:color w:val="000000"/>
          <w:sz w:val="26"/>
          <w:szCs w:val="26"/>
          <w:lang w:eastAsia="en-US"/>
        </w:rPr>
        <w:t>10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.2015 № </w:t>
      </w:r>
      <w:r w:rsidR="00705D8C">
        <w:rPr>
          <w:rFonts w:eastAsia="+mn-ea"/>
          <w:color w:val="000000"/>
          <w:sz w:val="26"/>
          <w:szCs w:val="26"/>
          <w:lang w:eastAsia="en-US"/>
        </w:rPr>
        <w:t>454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) «Об утверждении Перечня муниципальных программ  </w:t>
      </w:r>
      <w:r>
        <w:rPr>
          <w:rFonts w:eastAsia="+mn-ea"/>
          <w:color w:val="000000"/>
          <w:sz w:val="26"/>
          <w:szCs w:val="26"/>
          <w:lang w:eastAsia="en-US"/>
        </w:rPr>
        <w:t>Лобановского сельского поселения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на среднесрочный период  2016 - 2020 годы» и по программной классификации расходов, утвержденной приказом начальника ФЭ</w:t>
      </w:r>
      <w:r>
        <w:rPr>
          <w:rFonts w:eastAsia="+mn-ea"/>
          <w:color w:val="000000"/>
          <w:sz w:val="26"/>
          <w:szCs w:val="26"/>
          <w:lang w:eastAsia="en-US"/>
        </w:rPr>
        <w:t>О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от</w:t>
      </w:r>
      <w:proofErr w:type="gramEnd"/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</w:t>
      </w:r>
      <w:r>
        <w:rPr>
          <w:rFonts w:eastAsia="+mn-ea"/>
          <w:color w:val="000000"/>
          <w:sz w:val="26"/>
          <w:szCs w:val="26"/>
          <w:lang w:eastAsia="en-US"/>
        </w:rPr>
        <w:t>09</w:t>
      </w:r>
      <w:r w:rsidRPr="00761218">
        <w:rPr>
          <w:rFonts w:eastAsia="+mn-ea"/>
          <w:color w:val="000000"/>
          <w:sz w:val="26"/>
          <w:szCs w:val="26"/>
          <w:lang w:eastAsia="en-US"/>
        </w:rPr>
        <w:t>.1</w:t>
      </w:r>
      <w:r>
        <w:rPr>
          <w:rFonts w:eastAsia="+mn-ea"/>
          <w:color w:val="000000"/>
          <w:sz w:val="26"/>
          <w:szCs w:val="26"/>
          <w:lang w:eastAsia="en-US"/>
        </w:rPr>
        <w:t>1</w:t>
      </w:r>
      <w:r w:rsidRPr="00761218">
        <w:rPr>
          <w:rFonts w:eastAsia="+mn-ea"/>
          <w:color w:val="000000"/>
          <w:sz w:val="26"/>
          <w:szCs w:val="26"/>
          <w:lang w:eastAsia="en-US"/>
        </w:rPr>
        <w:t>.2015 № 10.</w:t>
      </w:r>
    </w:p>
    <w:p w:rsidR="00761218" w:rsidRDefault="00761218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761218">
        <w:rPr>
          <w:rFonts w:eastAsia="+mn-ea"/>
          <w:color w:val="000000"/>
          <w:sz w:val="26"/>
          <w:szCs w:val="26"/>
          <w:lang w:eastAsia="en-US"/>
        </w:rPr>
        <w:t>Доля «программных» расходов составляет 9</w:t>
      </w:r>
      <w:r w:rsidR="008A7F17">
        <w:rPr>
          <w:rFonts w:eastAsia="+mn-ea"/>
          <w:color w:val="000000"/>
          <w:sz w:val="26"/>
          <w:szCs w:val="26"/>
          <w:lang w:eastAsia="en-US"/>
        </w:rPr>
        <w:t>1,</w:t>
      </w:r>
      <w:r w:rsidR="00111E3F">
        <w:rPr>
          <w:rFonts w:eastAsia="+mn-ea"/>
          <w:color w:val="000000"/>
          <w:sz w:val="26"/>
          <w:szCs w:val="26"/>
          <w:lang w:eastAsia="en-US"/>
        </w:rPr>
        <w:t>62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% в 2016 году до 9</w:t>
      </w:r>
      <w:r w:rsidR="005C64C8">
        <w:rPr>
          <w:rFonts w:eastAsia="+mn-ea"/>
          <w:color w:val="000000"/>
          <w:sz w:val="26"/>
          <w:szCs w:val="26"/>
          <w:lang w:eastAsia="en-US"/>
        </w:rPr>
        <w:t>3</w:t>
      </w:r>
      <w:r w:rsidRPr="00761218">
        <w:rPr>
          <w:rFonts w:eastAsia="+mn-ea"/>
          <w:color w:val="000000"/>
          <w:sz w:val="26"/>
          <w:szCs w:val="26"/>
          <w:lang w:eastAsia="en-US"/>
        </w:rPr>
        <w:t>,</w:t>
      </w:r>
      <w:r w:rsidR="005C64C8">
        <w:rPr>
          <w:rFonts w:eastAsia="+mn-ea"/>
          <w:color w:val="000000"/>
          <w:sz w:val="26"/>
          <w:szCs w:val="26"/>
          <w:lang w:eastAsia="en-US"/>
        </w:rPr>
        <w:t>77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% в плановом периоде. </w:t>
      </w:r>
      <w:r w:rsidRPr="00761218">
        <w:rPr>
          <w:sz w:val="26"/>
          <w:szCs w:val="26"/>
        </w:rPr>
        <w:t xml:space="preserve">Планирование расходов  бюджета </w:t>
      </w:r>
      <w:r w:rsidR="009341CE">
        <w:rPr>
          <w:sz w:val="26"/>
          <w:szCs w:val="26"/>
        </w:rPr>
        <w:t>Лобановского сельского поселения</w:t>
      </w:r>
      <w:r w:rsidRPr="00761218">
        <w:rPr>
          <w:sz w:val="26"/>
          <w:szCs w:val="26"/>
        </w:rPr>
        <w:t xml:space="preserve"> на 2016 год и плановый период 2017 и 2018 годов осуществлялось в соответствии с Методикой планирования бюджетных ассигнований </w:t>
      </w:r>
      <w:r w:rsidR="009341CE">
        <w:rPr>
          <w:sz w:val="26"/>
          <w:szCs w:val="26"/>
        </w:rPr>
        <w:t>Лобановского сельского поселения</w:t>
      </w:r>
      <w:r w:rsidRPr="00761218">
        <w:rPr>
          <w:sz w:val="26"/>
          <w:szCs w:val="26"/>
        </w:rPr>
        <w:t xml:space="preserve">, утвержденной приказом начальника финансово-экономического </w:t>
      </w:r>
      <w:r w:rsidR="009341CE">
        <w:rPr>
          <w:sz w:val="26"/>
          <w:szCs w:val="26"/>
        </w:rPr>
        <w:t>отдела</w:t>
      </w:r>
      <w:r w:rsidRPr="00761218">
        <w:rPr>
          <w:sz w:val="26"/>
          <w:szCs w:val="26"/>
        </w:rPr>
        <w:t xml:space="preserve">   от 1</w:t>
      </w:r>
      <w:r w:rsidR="009341CE">
        <w:rPr>
          <w:sz w:val="26"/>
          <w:szCs w:val="26"/>
        </w:rPr>
        <w:t>0</w:t>
      </w:r>
      <w:r w:rsidRPr="00761218">
        <w:rPr>
          <w:sz w:val="26"/>
          <w:szCs w:val="26"/>
        </w:rPr>
        <w:t xml:space="preserve"> </w:t>
      </w:r>
      <w:r w:rsidR="009341CE">
        <w:rPr>
          <w:sz w:val="26"/>
          <w:szCs w:val="26"/>
        </w:rPr>
        <w:t>ноября</w:t>
      </w:r>
      <w:r w:rsidRPr="00761218">
        <w:rPr>
          <w:sz w:val="26"/>
          <w:szCs w:val="26"/>
        </w:rPr>
        <w:t xml:space="preserve"> 201</w:t>
      </w:r>
      <w:r w:rsidR="009341CE">
        <w:rPr>
          <w:sz w:val="26"/>
          <w:szCs w:val="26"/>
        </w:rPr>
        <w:t>5</w:t>
      </w:r>
      <w:r w:rsidRPr="00761218">
        <w:rPr>
          <w:sz w:val="26"/>
          <w:szCs w:val="26"/>
        </w:rPr>
        <w:t xml:space="preserve"> года № 11.</w:t>
      </w:r>
    </w:p>
    <w:p w:rsidR="00761218" w:rsidRPr="00761218" w:rsidRDefault="00761218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 xml:space="preserve">Объём средств по проекту бюджета </w:t>
      </w:r>
      <w:r>
        <w:rPr>
          <w:sz w:val="26"/>
          <w:szCs w:val="26"/>
        </w:rPr>
        <w:t>поселения</w:t>
      </w:r>
      <w:r w:rsidRPr="00035034">
        <w:rPr>
          <w:sz w:val="26"/>
          <w:szCs w:val="26"/>
        </w:rPr>
        <w:t xml:space="preserve"> на реализацию муниципальных программ (в тыс. руб.) и удельный вес от общего объёма, предусмотренного на муниципальные программы, представлен в таблице:</w:t>
      </w:r>
    </w:p>
    <w:p w:rsidR="00035034" w:rsidRPr="00035034" w:rsidRDefault="00035034" w:rsidP="00035034">
      <w:pPr>
        <w:suppressAutoHyphens/>
        <w:ind w:firstLine="708"/>
        <w:jc w:val="both"/>
        <w:rPr>
          <w:sz w:val="28"/>
          <w:szCs w:val="28"/>
        </w:rPr>
      </w:pPr>
    </w:p>
    <w:tbl>
      <w:tblPr>
        <w:tblStyle w:val="37"/>
        <w:tblW w:w="9979" w:type="dxa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276"/>
        <w:gridCol w:w="992"/>
        <w:gridCol w:w="993"/>
        <w:gridCol w:w="940"/>
      </w:tblGrid>
      <w:tr w:rsidR="00035034" w:rsidRPr="00035034" w:rsidTr="00E242DA">
        <w:trPr>
          <w:trHeight w:val="255"/>
        </w:trPr>
        <w:tc>
          <w:tcPr>
            <w:tcW w:w="3510" w:type="dxa"/>
            <w:vMerge w:val="restart"/>
            <w:hideMark/>
          </w:tcPr>
          <w:p w:rsidR="00035034" w:rsidRPr="00035034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>Наименование муниципальных программ</w:t>
            </w:r>
          </w:p>
        </w:tc>
        <w:tc>
          <w:tcPr>
            <w:tcW w:w="1134" w:type="dxa"/>
            <w:vMerge w:val="restart"/>
            <w:noWrap/>
            <w:hideMark/>
          </w:tcPr>
          <w:p w:rsidR="00035034" w:rsidRPr="00035034" w:rsidRDefault="00035034" w:rsidP="00035034">
            <w:pPr>
              <w:suppressAutoHyphens/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035034">
              <w:rPr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vMerge w:val="restart"/>
            <w:noWrap/>
            <w:hideMark/>
          </w:tcPr>
          <w:p w:rsidR="00035034" w:rsidRPr="00035034" w:rsidRDefault="00035034" w:rsidP="00035034">
            <w:pPr>
              <w:suppressAutoHyphens/>
              <w:ind w:firstLine="99"/>
              <w:rPr>
                <w:sz w:val="22"/>
                <w:szCs w:val="22"/>
              </w:rPr>
            </w:pPr>
          </w:p>
          <w:p w:rsidR="00035034" w:rsidRPr="00035034" w:rsidRDefault="00035034" w:rsidP="00035034">
            <w:pPr>
              <w:suppressAutoHyphens/>
              <w:ind w:firstLine="99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2017 год </w:t>
            </w:r>
          </w:p>
        </w:tc>
        <w:tc>
          <w:tcPr>
            <w:tcW w:w="1276" w:type="dxa"/>
            <w:vMerge w:val="restart"/>
            <w:noWrap/>
            <w:hideMark/>
          </w:tcPr>
          <w:p w:rsidR="00035034" w:rsidRPr="00035034" w:rsidRDefault="00035034" w:rsidP="00035034">
            <w:pPr>
              <w:suppressAutoHyphens/>
              <w:ind w:firstLine="201"/>
              <w:rPr>
                <w:sz w:val="22"/>
                <w:szCs w:val="22"/>
              </w:rPr>
            </w:pPr>
          </w:p>
          <w:p w:rsidR="00035034" w:rsidRPr="00035034" w:rsidRDefault="00035034" w:rsidP="00035034">
            <w:pPr>
              <w:suppressAutoHyphens/>
              <w:ind w:firstLine="201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>2018 год</w:t>
            </w:r>
          </w:p>
        </w:tc>
        <w:tc>
          <w:tcPr>
            <w:tcW w:w="2925" w:type="dxa"/>
            <w:gridSpan w:val="3"/>
            <w:noWrap/>
            <w:hideMark/>
          </w:tcPr>
          <w:p w:rsidR="00035034" w:rsidRPr="00035034" w:rsidRDefault="00035034" w:rsidP="00035034">
            <w:pPr>
              <w:suppressAutoHyphens/>
              <w:ind w:firstLine="179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>Удельный вес</w:t>
            </w:r>
            <w:proofErr w:type="gramStart"/>
            <w:r w:rsidRPr="00035034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035034" w:rsidRPr="00035034" w:rsidTr="00E242DA">
        <w:trPr>
          <w:trHeight w:val="420"/>
        </w:trPr>
        <w:tc>
          <w:tcPr>
            <w:tcW w:w="3510" w:type="dxa"/>
            <w:vMerge/>
            <w:hideMark/>
          </w:tcPr>
          <w:p w:rsidR="00035034" w:rsidRPr="00035034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035034" w:rsidRPr="00035034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035034" w:rsidRPr="00035034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035034" w:rsidRPr="00035034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35034" w:rsidRPr="00035034" w:rsidRDefault="00035034" w:rsidP="00035034">
            <w:pPr>
              <w:suppressAutoHyphens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noWrap/>
            <w:hideMark/>
          </w:tcPr>
          <w:p w:rsidR="00035034" w:rsidRPr="00035034" w:rsidRDefault="00035034" w:rsidP="00035034">
            <w:pPr>
              <w:suppressAutoHyphens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>2017</w:t>
            </w:r>
          </w:p>
        </w:tc>
        <w:tc>
          <w:tcPr>
            <w:tcW w:w="940" w:type="dxa"/>
            <w:noWrap/>
            <w:hideMark/>
          </w:tcPr>
          <w:p w:rsidR="00035034" w:rsidRPr="00035034" w:rsidRDefault="00035034" w:rsidP="00035034">
            <w:pPr>
              <w:suppressAutoHyphens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>2018</w:t>
            </w:r>
          </w:p>
        </w:tc>
      </w:tr>
      <w:tr w:rsidR="00035034" w:rsidRPr="00035034" w:rsidTr="00E242DA">
        <w:trPr>
          <w:trHeight w:val="420"/>
        </w:trPr>
        <w:tc>
          <w:tcPr>
            <w:tcW w:w="3510" w:type="dxa"/>
            <w:vAlign w:val="center"/>
          </w:tcPr>
          <w:p w:rsidR="00035034" w:rsidRPr="00035034" w:rsidRDefault="00035034" w:rsidP="00035034">
            <w:pPr>
              <w:suppressAutoHyphens/>
              <w:ind w:firstLine="708"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35034" w:rsidRPr="00035034" w:rsidRDefault="00035034" w:rsidP="00035034">
            <w:pPr>
              <w:suppressAutoHyphens/>
              <w:ind w:firstLine="708"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35034" w:rsidRPr="00035034" w:rsidRDefault="00035034" w:rsidP="00035034">
            <w:pPr>
              <w:suppressAutoHyphens/>
              <w:ind w:firstLine="708"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35034" w:rsidRPr="00035034" w:rsidRDefault="00035034" w:rsidP="00035034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035034" w:rsidRPr="00035034" w:rsidRDefault="00035034" w:rsidP="00035034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035034" w:rsidRPr="00035034" w:rsidRDefault="00035034" w:rsidP="00035034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noWrap/>
            <w:vAlign w:val="center"/>
          </w:tcPr>
          <w:p w:rsidR="00035034" w:rsidRPr="00035034" w:rsidRDefault="00035034" w:rsidP="00035034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7</w:t>
            </w:r>
          </w:p>
        </w:tc>
      </w:tr>
      <w:tr w:rsidR="00035034" w:rsidRPr="00035034" w:rsidTr="0025486F">
        <w:trPr>
          <w:trHeight w:val="654"/>
        </w:trPr>
        <w:tc>
          <w:tcPr>
            <w:tcW w:w="3510" w:type="dxa"/>
            <w:vAlign w:val="center"/>
            <w:hideMark/>
          </w:tcPr>
          <w:p w:rsidR="00035034" w:rsidRPr="00035034" w:rsidRDefault="00035034" w:rsidP="003858AE">
            <w:pPr>
              <w:suppressAutoHyphens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Развитие </w:t>
            </w:r>
            <w:proofErr w:type="gramStart"/>
            <w:r w:rsidRPr="00035034">
              <w:rPr>
                <w:sz w:val="22"/>
                <w:szCs w:val="22"/>
              </w:rPr>
              <w:t>физической</w:t>
            </w:r>
            <w:proofErr w:type="gramEnd"/>
            <w:r w:rsidRPr="00035034">
              <w:rPr>
                <w:sz w:val="22"/>
                <w:szCs w:val="22"/>
              </w:rPr>
              <w:t xml:space="preserve"> культуры </w:t>
            </w:r>
            <w:r w:rsidR="003858AE">
              <w:rPr>
                <w:sz w:val="22"/>
                <w:szCs w:val="22"/>
              </w:rPr>
              <w:t xml:space="preserve">                         </w:t>
            </w:r>
            <w:r w:rsidRPr="00035034">
              <w:rPr>
                <w:sz w:val="22"/>
                <w:szCs w:val="22"/>
              </w:rPr>
              <w:t xml:space="preserve">и спорта </w:t>
            </w:r>
          </w:p>
        </w:tc>
        <w:tc>
          <w:tcPr>
            <w:tcW w:w="1134" w:type="dxa"/>
            <w:noWrap/>
            <w:hideMark/>
          </w:tcPr>
          <w:p w:rsidR="00035034" w:rsidRPr="00035034" w:rsidRDefault="00035034" w:rsidP="00420362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 </w:t>
            </w:r>
            <w:r w:rsidR="00420362">
              <w:rPr>
                <w:sz w:val="22"/>
                <w:szCs w:val="22"/>
              </w:rPr>
              <w:t>5 100,1</w:t>
            </w:r>
            <w:r w:rsidRPr="0003503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noWrap/>
            <w:hideMark/>
          </w:tcPr>
          <w:p w:rsidR="00035034" w:rsidRPr="00035034" w:rsidRDefault="00035034" w:rsidP="00420362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</w:t>
            </w:r>
            <w:r w:rsidR="00420362">
              <w:rPr>
                <w:sz w:val="22"/>
                <w:szCs w:val="22"/>
              </w:rPr>
              <w:t>5 100,1</w:t>
            </w:r>
          </w:p>
        </w:tc>
        <w:tc>
          <w:tcPr>
            <w:tcW w:w="1276" w:type="dxa"/>
            <w:noWrap/>
            <w:hideMark/>
          </w:tcPr>
          <w:p w:rsidR="00035034" w:rsidRPr="00035034" w:rsidRDefault="00035034" w:rsidP="00420362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</w:t>
            </w:r>
            <w:r w:rsidR="00420362">
              <w:rPr>
                <w:sz w:val="22"/>
                <w:szCs w:val="22"/>
              </w:rPr>
              <w:t>5 100,1</w:t>
            </w:r>
            <w:r w:rsidRPr="000350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</w:t>
            </w:r>
            <w:r w:rsidR="00420362">
              <w:rPr>
                <w:sz w:val="22"/>
                <w:szCs w:val="22"/>
              </w:rPr>
              <w:t>1</w:t>
            </w:r>
            <w:r w:rsidR="00A019B1">
              <w:rPr>
                <w:sz w:val="22"/>
                <w:szCs w:val="22"/>
              </w:rPr>
              <w:t>2</w:t>
            </w:r>
            <w:r w:rsidR="00420362">
              <w:rPr>
                <w:sz w:val="22"/>
                <w:szCs w:val="22"/>
              </w:rPr>
              <w:t>,</w:t>
            </w:r>
            <w:r w:rsidR="00A019B1">
              <w:rPr>
                <w:sz w:val="22"/>
                <w:szCs w:val="22"/>
              </w:rPr>
              <w:t>4</w:t>
            </w:r>
            <w:r w:rsidRPr="0003503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</w:t>
            </w:r>
            <w:r w:rsidR="009F16D2">
              <w:rPr>
                <w:sz w:val="22"/>
                <w:szCs w:val="22"/>
              </w:rPr>
              <w:t>14,</w:t>
            </w:r>
            <w:r w:rsidR="00A019B1">
              <w:rPr>
                <w:sz w:val="22"/>
                <w:szCs w:val="22"/>
              </w:rPr>
              <w:t>4</w:t>
            </w:r>
            <w:r w:rsidRPr="0003503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</w:t>
            </w:r>
            <w:r w:rsidR="00080389">
              <w:rPr>
                <w:sz w:val="22"/>
                <w:szCs w:val="22"/>
              </w:rPr>
              <w:t>14,</w:t>
            </w:r>
            <w:r w:rsidR="00A019B1">
              <w:rPr>
                <w:sz w:val="22"/>
                <w:szCs w:val="22"/>
              </w:rPr>
              <w:t>4</w:t>
            </w:r>
            <w:r w:rsidRPr="00035034">
              <w:rPr>
                <w:sz w:val="22"/>
                <w:szCs w:val="22"/>
              </w:rPr>
              <w:t xml:space="preserve">   </w:t>
            </w:r>
          </w:p>
        </w:tc>
      </w:tr>
      <w:tr w:rsidR="00035034" w:rsidRPr="00035034" w:rsidTr="0025486F">
        <w:trPr>
          <w:trHeight w:val="564"/>
        </w:trPr>
        <w:tc>
          <w:tcPr>
            <w:tcW w:w="3510" w:type="dxa"/>
            <w:vAlign w:val="center"/>
            <w:hideMark/>
          </w:tcPr>
          <w:p w:rsidR="00035034" w:rsidRPr="00035034" w:rsidRDefault="00035034" w:rsidP="003858AE">
            <w:pPr>
              <w:suppressAutoHyphens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Развитие сферы культуры </w:t>
            </w:r>
          </w:p>
        </w:tc>
        <w:tc>
          <w:tcPr>
            <w:tcW w:w="1134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 </w:t>
            </w:r>
            <w:r w:rsidR="00A019B1">
              <w:rPr>
                <w:sz w:val="22"/>
                <w:szCs w:val="22"/>
              </w:rPr>
              <w:t>16 044,06</w:t>
            </w:r>
            <w:r w:rsidRPr="000350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035034" w:rsidRPr="00035034" w:rsidRDefault="00035034" w:rsidP="00420362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</w:t>
            </w:r>
            <w:r w:rsidR="00420362">
              <w:rPr>
                <w:sz w:val="22"/>
                <w:szCs w:val="22"/>
              </w:rPr>
              <w:t>15 804,1</w:t>
            </w:r>
          </w:p>
        </w:tc>
        <w:tc>
          <w:tcPr>
            <w:tcW w:w="1276" w:type="dxa"/>
            <w:noWrap/>
            <w:hideMark/>
          </w:tcPr>
          <w:p w:rsidR="00035034" w:rsidRPr="00035034" w:rsidRDefault="00035034" w:rsidP="00420362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</w:t>
            </w:r>
            <w:r w:rsidR="00420362">
              <w:rPr>
                <w:sz w:val="22"/>
                <w:szCs w:val="22"/>
              </w:rPr>
              <w:t>15 804,1</w:t>
            </w:r>
          </w:p>
        </w:tc>
        <w:tc>
          <w:tcPr>
            <w:tcW w:w="992" w:type="dxa"/>
            <w:noWrap/>
            <w:hideMark/>
          </w:tcPr>
          <w:p w:rsidR="00035034" w:rsidRPr="00035034" w:rsidRDefault="00E242DA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19B1">
              <w:rPr>
                <w:sz w:val="22"/>
                <w:szCs w:val="22"/>
              </w:rPr>
              <w:t>38,9</w:t>
            </w:r>
            <w:r w:rsidR="00035034" w:rsidRPr="00035034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993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</w:t>
            </w:r>
            <w:r w:rsidR="009F16D2">
              <w:rPr>
                <w:sz w:val="22"/>
                <w:szCs w:val="22"/>
              </w:rPr>
              <w:t>4</w:t>
            </w:r>
            <w:r w:rsidR="00A019B1">
              <w:rPr>
                <w:sz w:val="22"/>
                <w:szCs w:val="22"/>
              </w:rPr>
              <w:t>4,6</w:t>
            </w:r>
            <w:r w:rsidRPr="0003503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40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</w:t>
            </w:r>
            <w:r w:rsidR="00080389">
              <w:rPr>
                <w:sz w:val="22"/>
                <w:szCs w:val="22"/>
              </w:rPr>
              <w:t>4</w:t>
            </w:r>
            <w:r w:rsidR="00A019B1">
              <w:rPr>
                <w:sz w:val="22"/>
                <w:szCs w:val="22"/>
              </w:rPr>
              <w:t>4,5</w:t>
            </w:r>
            <w:r w:rsidRPr="00035034">
              <w:rPr>
                <w:sz w:val="22"/>
                <w:szCs w:val="22"/>
              </w:rPr>
              <w:t xml:space="preserve">   </w:t>
            </w:r>
          </w:p>
        </w:tc>
      </w:tr>
      <w:tr w:rsidR="00035034" w:rsidRPr="00035034" w:rsidTr="00E242DA">
        <w:trPr>
          <w:trHeight w:val="765"/>
        </w:trPr>
        <w:tc>
          <w:tcPr>
            <w:tcW w:w="3510" w:type="dxa"/>
            <w:vAlign w:val="center"/>
            <w:hideMark/>
          </w:tcPr>
          <w:p w:rsidR="00035034" w:rsidRPr="00035034" w:rsidRDefault="00035034" w:rsidP="003858AE">
            <w:pPr>
              <w:suppressAutoHyphens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lastRenderedPageBreak/>
              <w:t xml:space="preserve">Развитие дорожного хозяйства и благоустройство </w:t>
            </w:r>
            <w:r w:rsidR="003858AE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134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 </w:t>
            </w:r>
            <w:r w:rsidR="00A019B1">
              <w:rPr>
                <w:sz w:val="22"/>
                <w:szCs w:val="22"/>
              </w:rPr>
              <w:t>8 813,0</w:t>
            </w:r>
            <w:r w:rsidRPr="000350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</w:t>
            </w:r>
            <w:r w:rsidR="00A019B1">
              <w:rPr>
                <w:sz w:val="22"/>
                <w:szCs w:val="22"/>
              </w:rPr>
              <w:t>4 136,63</w:t>
            </w:r>
          </w:p>
        </w:tc>
        <w:tc>
          <w:tcPr>
            <w:tcW w:w="1276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</w:t>
            </w:r>
            <w:r w:rsidR="00A019B1">
              <w:rPr>
                <w:sz w:val="22"/>
                <w:szCs w:val="22"/>
              </w:rPr>
              <w:t>4 104,63</w:t>
            </w:r>
          </w:p>
        </w:tc>
        <w:tc>
          <w:tcPr>
            <w:tcW w:w="992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</w:t>
            </w:r>
            <w:r w:rsidR="00A019B1">
              <w:rPr>
                <w:sz w:val="22"/>
                <w:szCs w:val="22"/>
              </w:rPr>
              <w:t>21,4</w:t>
            </w:r>
            <w:r w:rsidRPr="0003503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noWrap/>
            <w:hideMark/>
          </w:tcPr>
          <w:p w:rsidR="00035034" w:rsidRPr="00035034" w:rsidRDefault="00E242DA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16D2">
              <w:rPr>
                <w:sz w:val="22"/>
                <w:szCs w:val="22"/>
              </w:rPr>
              <w:t>1</w:t>
            </w:r>
            <w:r w:rsidR="00A019B1">
              <w:rPr>
                <w:sz w:val="22"/>
                <w:szCs w:val="22"/>
              </w:rPr>
              <w:t>1,7</w:t>
            </w:r>
            <w:r w:rsidR="00035034" w:rsidRPr="00035034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940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</w:t>
            </w:r>
            <w:r w:rsidR="00080389">
              <w:rPr>
                <w:sz w:val="22"/>
                <w:szCs w:val="22"/>
              </w:rPr>
              <w:t>1</w:t>
            </w:r>
            <w:r w:rsidR="00A019B1">
              <w:rPr>
                <w:sz w:val="22"/>
                <w:szCs w:val="22"/>
              </w:rPr>
              <w:t>1,6</w:t>
            </w:r>
            <w:r w:rsidRPr="00035034">
              <w:rPr>
                <w:sz w:val="22"/>
                <w:szCs w:val="22"/>
              </w:rPr>
              <w:t xml:space="preserve">   </w:t>
            </w:r>
          </w:p>
        </w:tc>
      </w:tr>
      <w:tr w:rsidR="00035034" w:rsidRPr="00035034" w:rsidTr="0025486F">
        <w:trPr>
          <w:trHeight w:val="626"/>
        </w:trPr>
        <w:tc>
          <w:tcPr>
            <w:tcW w:w="3510" w:type="dxa"/>
            <w:vAlign w:val="center"/>
            <w:hideMark/>
          </w:tcPr>
          <w:p w:rsidR="00035034" w:rsidRPr="00035034" w:rsidRDefault="00035034" w:rsidP="003858AE">
            <w:pPr>
              <w:suppressAutoHyphens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Совершенствование муниципального управления </w:t>
            </w:r>
          </w:p>
        </w:tc>
        <w:tc>
          <w:tcPr>
            <w:tcW w:w="1134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 </w:t>
            </w:r>
            <w:r w:rsidR="00420362">
              <w:rPr>
                <w:sz w:val="22"/>
                <w:szCs w:val="22"/>
              </w:rPr>
              <w:t>11</w:t>
            </w:r>
            <w:r w:rsidR="00A019B1">
              <w:rPr>
                <w:sz w:val="22"/>
                <w:szCs w:val="22"/>
              </w:rPr>
              <w:t> 262,4</w:t>
            </w:r>
          </w:p>
        </w:tc>
        <w:tc>
          <w:tcPr>
            <w:tcW w:w="1134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</w:t>
            </w:r>
            <w:r w:rsidR="00420362">
              <w:rPr>
                <w:sz w:val="22"/>
                <w:szCs w:val="22"/>
              </w:rPr>
              <w:t>1</w:t>
            </w:r>
            <w:r w:rsidR="00A019B1">
              <w:rPr>
                <w:sz w:val="22"/>
                <w:szCs w:val="22"/>
              </w:rPr>
              <w:t>0 417,3</w:t>
            </w:r>
          </w:p>
        </w:tc>
        <w:tc>
          <w:tcPr>
            <w:tcW w:w="1276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     </w:t>
            </w:r>
            <w:r w:rsidR="00A019B1">
              <w:rPr>
                <w:sz w:val="22"/>
                <w:szCs w:val="22"/>
              </w:rPr>
              <w:t>10 487,6</w:t>
            </w:r>
            <w:r w:rsidRPr="000350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035034" w:rsidRPr="00035034" w:rsidRDefault="00E242DA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0362">
              <w:rPr>
                <w:sz w:val="22"/>
                <w:szCs w:val="22"/>
              </w:rPr>
              <w:t>2</w:t>
            </w:r>
            <w:r w:rsidR="00A019B1">
              <w:rPr>
                <w:sz w:val="22"/>
                <w:szCs w:val="22"/>
              </w:rPr>
              <w:t>7,3</w:t>
            </w:r>
            <w:r w:rsidR="00035034" w:rsidRPr="00035034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993" w:type="dxa"/>
            <w:noWrap/>
            <w:hideMark/>
          </w:tcPr>
          <w:p w:rsidR="00035034" w:rsidRPr="00035034" w:rsidRDefault="00E242DA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19B1">
              <w:rPr>
                <w:sz w:val="22"/>
                <w:szCs w:val="22"/>
              </w:rPr>
              <w:t>29,3</w:t>
            </w:r>
            <w:r w:rsidR="00035034" w:rsidRPr="00035034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940" w:type="dxa"/>
            <w:noWrap/>
            <w:hideMark/>
          </w:tcPr>
          <w:p w:rsidR="00035034" w:rsidRPr="00035034" w:rsidRDefault="00035034" w:rsidP="00A019B1">
            <w:pPr>
              <w:suppressAutoHyphens/>
              <w:ind w:firstLine="708"/>
              <w:jc w:val="right"/>
              <w:rPr>
                <w:sz w:val="22"/>
                <w:szCs w:val="22"/>
              </w:rPr>
            </w:pPr>
            <w:r w:rsidRPr="00035034">
              <w:rPr>
                <w:sz w:val="22"/>
                <w:szCs w:val="22"/>
              </w:rPr>
              <w:t xml:space="preserve">     </w:t>
            </w:r>
            <w:r w:rsidR="00A019B1">
              <w:rPr>
                <w:sz w:val="22"/>
                <w:szCs w:val="22"/>
              </w:rPr>
              <w:t>29,5</w:t>
            </w:r>
            <w:r w:rsidRPr="00035034">
              <w:rPr>
                <w:sz w:val="22"/>
                <w:szCs w:val="22"/>
              </w:rPr>
              <w:t xml:space="preserve">   </w:t>
            </w:r>
          </w:p>
        </w:tc>
      </w:tr>
      <w:tr w:rsidR="00035034" w:rsidRPr="00035034" w:rsidTr="00E242DA">
        <w:trPr>
          <w:trHeight w:val="255"/>
        </w:trPr>
        <w:tc>
          <w:tcPr>
            <w:tcW w:w="3510" w:type="dxa"/>
            <w:vAlign w:val="bottom"/>
            <w:hideMark/>
          </w:tcPr>
          <w:p w:rsidR="00035034" w:rsidRPr="00035034" w:rsidRDefault="00035034" w:rsidP="0003503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35034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035034" w:rsidRPr="00035034" w:rsidRDefault="00035034" w:rsidP="0003503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35034">
              <w:rPr>
                <w:b/>
                <w:bCs/>
                <w:sz w:val="20"/>
                <w:szCs w:val="20"/>
              </w:rPr>
              <w:t>ПРОГРАМНЫХ РАСХОДОВ</w:t>
            </w:r>
          </w:p>
        </w:tc>
        <w:tc>
          <w:tcPr>
            <w:tcW w:w="1134" w:type="dxa"/>
            <w:noWrap/>
            <w:vAlign w:val="bottom"/>
            <w:hideMark/>
          </w:tcPr>
          <w:p w:rsidR="00035034" w:rsidRPr="00035034" w:rsidRDefault="00A019B1" w:rsidP="003858AE">
            <w:pPr>
              <w:suppressAutoHyphens/>
              <w:ind w:firstLine="3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41 219,66</w:t>
            </w:r>
          </w:p>
        </w:tc>
        <w:tc>
          <w:tcPr>
            <w:tcW w:w="1134" w:type="dxa"/>
            <w:noWrap/>
            <w:vAlign w:val="bottom"/>
            <w:hideMark/>
          </w:tcPr>
          <w:p w:rsidR="00035034" w:rsidRPr="00035034" w:rsidRDefault="00420362" w:rsidP="00A019B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019B1">
              <w:rPr>
                <w:b/>
                <w:bCs/>
                <w:sz w:val="22"/>
                <w:szCs w:val="22"/>
              </w:rPr>
              <w:t>5 458,13</w:t>
            </w:r>
          </w:p>
        </w:tc>
        <w:tc>
          <w:tcPr>
            <w:tcW w:w="1276" w:type="dxa"/>
            <w:noWrap/>
            <w:vAlign w:val="bottom"/>
            <w:hideMark/>
          </w:tcPr>
          <w:p w:rsidR="00035034" w:rsidRPr="00035034" w:rsidRDefault="00420362" w:rsidP="00A019B1">
            <w:pPr>
              <w:suppressAutoHyphens/>
              <w:ind w:firstLine="3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A019B1">
              <w:rPr>
                <w:b/>
                <w:bCs/>
                <w:sz w:val="22"/>
                <w:szCs w:val="22"/>
              </w:rPr>
              <w:t>5 496,43</w:t>
            </w:r>
          </w:p>
        </w:tc>
        <w:tc>
          <w:tcPr>
            <w:tcW w:w="992" w:type="dxa"/>
            <w:noWrap/>
            <w:vAlign w:val="bottom"/>
            <w:hideMark/>
          </w:tcPr>
          <w:p w:rsidR="00035034" w:rsidRPr="00035034" w:rsidRDefault="00035034" w:rsidP="003858AE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03503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noWrap/>
            <w:vAlign w:val="bottom"/>
            <w:hideMark/>
          </w:tcPr>
          <w:p w:rsidR="00035034" w:rsidRPr="00035034" w:rsidRDefault="00035034" w:rsidP="003858AE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03503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40" w:type="dxa"/>
            <w:noWrap/>
            <w:vAlign w:val="bottom"/>
            <w:hideMark/>
          </w:tcPr>
          <w:p w:rsidR="00035034" w:rsidRPr="00035034" w:rsidRDefault="00035034" w:rsidP="003858AE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035034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035034" w:rsidRPr="00035034" w:rsidRDefault="00035034" w:rsidP="00035034">
      <w:pPr>
        <w:suppressAutoHyphens/>
        <w:ind w:firstLine="708"/>
        <w:jc w:val="both"/>
        <w:rPr>
          <w:sz w:val="28"/>
          <w:szCs w:val="28"/>
        </w:rPr>
      </w:pP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 xml:space="preserve">Расходы бюджета </w:t>
      </w:r>
      <w:r w:rsidR="001B0789" w:rsidRPr="003815E7">
        <w:rPr>
          <w:sz w:val="26"/>
          <w:szCs w:val="26"/>
        </w:rPr>
        <w:t>поселения</w:t>
      </w:r>
      <w:r w:rsidRPr="00035034">
        <w:rPr>
          <w:sz w:val="26"/>
          <w:szCs w:val="26"/>
        </w:rPr>
        <w:t xml:space="preserve"> сформированы с учетом подходов и принципов, определенных в основных направлениях бюджетной политики </w:t>
      </w:r>
      <w:r w:rsidR="001B0789" w:rsidRPr="003815E7">
        <w:rPr>
          <w:sz w:val="26"/>
          <w:szCs w:val="26"/>
        </w:rPr>
        <w:t>поселения:</w:t>
      </w:r>
      <w:r w:rsidRPr="00035034">
        <w:rPr>
          <w:sz w:val="26"/>
          <w:szCs w:val="26"/>
        </w:rPr>
        <w:t xml:space="preserve"> </w:t>
      </w: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 xml:space="preserve">осуществление бюджетного планирования на основе реалистичного прогноза социально-экономического развития </w:t>
      </w:r>
      <w:r w:rsidR="001B0789" w:rsidRPr="003815E7">
        <w:rPr>
          <w:sz w:val="26"/>
          <w:szCs w:val="26"/>
        </w:rPr>
        <w:t>Лобановского сельского поселения</w:t>
      </w:r>
      <w:r w:rsidRPr="00035034">
        <w:rPr>
          <w:sz w:val="26"/>
          <w:szCs w:val="26"/>
        </w:rPr>
        <w:t>,</w:t>
      </w: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>гарантированное исполнение действующих расходных обязательств с учетом необходимости их оптимизации и повышения эффективности использования финансовых ресурсов;</w:t>
      </w: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>обеспечение размера заработной платы отдельных категорий работников социальной сферы в соответствии с Указами Президента Российской Федерации до 2018 года;</w:t>
      </w: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>обеспечение сбалансированности бюджета.</w:t>
      </w: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 xml:space="preserve">В целях обеспечения сбалансированности бюджета, формирование расходов бюджета осуществлялось в условиях отказа от индексации расходов текущего характера, оптимизации расходов на оказание муниципальных услуг, выполнение работ, проведение мероприятий. </w:t>
      </w: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 xml:space="preserve">Не предусмотрена индексация должностных окладов муниципальных служащих, должностного оклада главы </w:t>
      </w:r>
      <w:r w:rsidR="001B0789" w:rsidRPr="003815E7">
        <w:rPr>
          <w:sz w:val="26"/>
          <w:szCs w:val="26"/>
        </w:rPr>
        <w:t>поселения</w:t>
      </w:r>
      <w:r w:rsidRPr="00035034">
        <w:rPr>
          <w:sz w:val="26"/>
          <w:szCs w:val="26"/>
        </w:rPr>
        <w:t>, должностных окладов руководителей, специалистов, служащих, замещающих должности, не отнесенные к должностям муниципальной службы</w:t>
      </w:r>
      <w:r w:rsidR="001B0789" w:rsidRPr="003815E7">
        <w:rPr>
          <w:sz w:val="26"/>
          <w:szCs w:val="26"/>
        </w:rPr>
        <w:t>.</w:t>
      </w: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 xml:space="preserve">В соответствии с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работ…» </w:t>
      </w:r>
      <w:r w:rsidR="00ED2575">
        <w:rPr>
          <w:sz w:val="26"/>
          <w:szCs w:val="26"/>
        </w:rPr>
        <w:t>распоряжением</w:t>
      </w:r>
      <w:r w:rsidRPr="004A0CDC">
        <w:rPr>
          <w:sz w:val="26"/>
          <w:szCs w:val="26"/>
          <w:highlight w:val="yellow"/>
        </w:rPr>
        <w:t xml:space="preserve"> </w:t>
      </w:r>
      <w:r w:rsidRPr="00ED2575">
        <w:rPr>
          <w:sz w:val="26"/>
          <w:szCs w:val="26"/>
        </w:rPr>
        <w:t xml:space="preserve">администрации </w:t>
      </w:r>
      <w:r w:rsidR="00ED2575" w:rsidRPr="00ED2575">
        <w:rPr>
          <w:sz w:val="26"/>
          <w:szCs w:val="26"/>
        </w:rPr>
        <w:t>Лобановского сельского поселения</w:t>
      </w:r>
      <w:r w:rsidRPr="00ED2575">
        <w:rPr>
          <w:sz w:val="26"/>
          <w:szCs w:val="26"/>
        </w:rPr>
        <w:t xml:space="preserve"> от 02.02.2015 № </w:t>
      </w:r>
      <w:r w:rsidR="00ED2575" w:rsidRPr="00ED2575">
        <w:rPr>
          <w:sz w:val="26"/>
          <w:szCs w:val="26"/>
        </w:rPr>
        <w:t>11</w:t>
      </w:r>
      <w:r w:rsidRPr="00ED2575">
        <w:rPr>
          <w:sz w:val="26"/>
          <w:szCs w:val="26"/>
        </w:rPr>
        <w:t xml:space="preserve"> утвержден ведомственный перечень муниципальных услуг (работ), оказываемых и выполняемых муниципальными учреждениями </w:t>
      </w:r>
      <w:r w:rsidR="00ED2575" w:rsidRPr="00ED2575">
        <w:rPr>
          <w:sz w:val="26"/>
          <w:szCs w:val="26"/>
        </w:rPr>
        <w:t>Лобановского сельского поселения</w:t>
      </w:r>
      <w:r w:rsidRPr="00ED2575">
        <w:rPr>
          <w:sz w:val="26"/>
          <w:szCs w:val="26"/>
        </w:rPr>
        <w:t>. Данный ведомственный перечень муниципальных услуг (работ) применялся при формировании муниципальных заданий на оказание муниципальных услуг (работ), начиная с муниципальных заданий на 2016 год.</w:t>
      </w:r>
    </w:p>
    <w:p w:rsid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 xml:space="preserve"> Информация о расходах бюджета </w:t>
      </w:r>
      <w:r w:rsidR="00262345">
        <w:rPr>
          <w:sz w:val="26"/>
          <w:szCs w:val="26"/>
        </w:rPr>
        <w:t>поселения</w:t>
      </w:r>
      <w:r w:rsidRPr="00035034">
        <w:rPr>
          <w:sz w:val="26"/>
          <w:szCs w:val="26"/>
        </w:rPr>
        <w:t xml:space="preserve"> в 2016 – 2018 годах в разрезе муниципальных программ и непрограммных направлений представлена ниже в пояснительной записке. </w:t>
      </w:r>
    </w:p>
    <w:p w:rsidR="00B4320F" w:rsidRDefault="00B4320F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</w:p>
    <w:p w:rsidR="0003706E" w:rsidRPr="0003706E" w:rsidRDefault="0003706E" w:rsidP="0003706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3706E">
        <w:rPr>
          <w:rFonts w:eastAsia="Calibri"/>
          <w:b/>
          <w:sz w:val="26"/>
          <w:szCs w:val="26"/>
          <w:lang w:eastAsia="en-US"/>
        </w:rPr>
        <w:t xml:space="preserve">Муниципальная программа </w:t>
      </w:r>
      <w:r w:rsidR="006F2FCF">
        <w:rPr>
          <w:rFonts w:eastAsia="Calibri"/>
          <w:b/>
          <w:sz w:val="26"/>
          <w:szCs w:val="26"/>
          <w:lang w:eastAsia="en-US"/>
        </w:rPr>
        <w:t>сельского поселения</w:t>
      </w:r>
    </w:p>
    <w:p w:rsidR="0003706E" w:rsidRDefault="0003706E" w:rsidP="0003706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3706E">
        <w:rPr>
          <w:rFonts w:eastAsia="Calibri"/>
          <w:b/>
          <w:sz w:val="26"/>
          <w:szCs w:val="26"/>
          <w:lang w:eastAsia="en-US"/>
        </w:rPr>
        <w:t xml:space="preserve">«Развитие </w:t>
      </w:r>
      <w:proofErr w:type="gramStart"/>
      <w:r w:rsidRPr="0003706E">
        <w:rPr>
          <w:rFonts w:eastAsia="Calibri"/>
          <w:b/>
          <w:sz w:val="26"/>
          <w:szCs w:val="26"/>
          <w:lang w:eastAsia="en-US"/>
        </w:rPr>
        <w:t>физической</w:t>
      </w:r>
      <w:proofErr w:type="gramEnd"/>
      <w:r w:rsidRPr="0003706E">
        <w:rPr>
          <w:rFonts w:eastAsia="Calibri"/>
          <w:b/>
          <w:sz w:val="26"/>
          <w:szCs w:val="26"/>
          <w:lang w:eastAsia="en-US"/>
        </w:rPr>
        <w:t xml:space="preserve"> культуры и спорта</w:t>
      </w:r>
      <w:r w:rsidR="006F2FCF">
        <w:rPr>
          <w:rFonts w:eastAsia="Calibri"/>
          <w:b/>
          <w:sz w:val="26"/>
          <w:szCs w:val="26"/>
          <w:lang w:eastAsia="en-US"/>
        </w:rPr>
        <w:t>»</w:t>
      </w:r>
      <w:r w:rsidRPr="0003706E">
        <w:rPr>
          <w:rFonts w:eastAsia="Calibri"/>
          <w:b/>
          <w:sz w:val="26"/>
          <w:szCs w:val="26"/>
          <w:lang w:eastAsia="en-US"/>
        </w:rPr>
        <w:t xml:space="preserve"> на 2016 – 2020 годы</w:t>
      </w:r>
    </w:p>
    <w:p w:rsidR="0083051D" w:rsidRPr="0003706E" w:rsidRDefault="0083051D" w:rsidP="0003706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Общий объем расходов на реализацию Программы  в бюджете на 2016 -2018 года предлагается в объеме – </w:t>
      </w:r>
      <w:r w:rsidR="006F2FCF">
        <w:rPr>
          <w:sz w:val="26"/>
          <w:szCs w:val="26"/>
        </w:rPr>
        <w:t>5 100,1</w:t>
      </w:r>
      <w:r w:rsidRPr="0003706E">
        <w:rPr>
          <w:sz w:val="26"/>
          <w:szCs w:val="26"/>
        </w:rPr>
        <w:t xml:space="preserve"> тыс. руб. ежегодно.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lastRenderedPageBreak/>
        <w:t xml:space="preserve">Целью муниципальной программы является повышение качества и доступности предоставляемых услуг массовой физической культуры и спорта на территории </w:t>
      </w:r>
      <w:r w:rsidR="006F2FCF">
        <w:rPr>
          <w:sz w:val="26"/>
          <w:szCs w:val="26"/>
        </w:rPr>
        <w:t>Лобановского сельского поселения</w:t>
      </w:r>
      <w:r w:rsidRPr="0003706E">
        <w:rPr>
          <w:sz w:val="26"/>
          <w:szCs w:val="26"/>
        </w:rPr>
        <w:t>.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Реализация муниципальной программы </w:t>
      </w:r>
      <w:proofErr w:type="gramStart"/>
      <w:r w:rsidRPr="0003706E">
        <w:rPr>
          <w:sz w:val="26"/>
          <w:szCs w:val="26"/>
        </w:rPr>
        <w:t>позволит</w:t>
      </w:r>
      <w:proofErr w:type="gramEnd"/>
      <w:r w:rsidRPr="0003706E">
        <w:rPr>
          <w:sz w:val="26"/>
          <w:szCs w:val="26"/>
        </w:rPr>
        <w:t xml:space="preserve"> достигнуть следующие плановые значения по целевым показателям муниципальной программы </w:t>
      </w:r>
      <w:r w:rsidRPr="0003706E">
        <w:rPr>
          <w:sz w:val="26"/>
          <w:szCs w:val="26"/>
        </w:rPr>
        <w:br/>
        <w:t xml:space="preserve">к 2020 году: </w:t>
      </w:r>
    </w:p>
    <w:p w:rsidR="0003706E" w:rsidRPr="000446EB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446EB">
        <w:rPr>
          <w:sz w:val="26"/>
          <w:szCs w:val="26"/>
        </w:rPr>
        <w:t xml:space="preserve">увеличение доли населения систематически </w:t>
      </w:r>
      <w:proofErr w:type="gramStart"/>
      <w:r w:rsidRPr="000446EB">
        <w:rPr>
          <w:sz w:val="26"/>
          <w:szCs w:val="26"/>
        </w:rPr>
        <w:t>занимающихся</w:t>
      </w:r>
      <w:proofErr w:type="gramEnd"/>
      <w:r w:rsidRPr="000446EB">
        <w:rPr>
          <w:sz w:val="26"/>
          <w:szCs w:val="26"/>
        </w:rPr>
        <w:t xml:space="preserve"> физической культурой и спортом на 0,5% по отношению к 2015 году;</w:t>
      </w:r>
    </w:p>
    <w:p w:rsidR="008016F4" w:rsidRPr="000446EB" w:rsidRDefault="000446EB" w:rsidP="0045376F">
      <w:pPr>
        <w:spacing w:line="276" w:lineRule="auto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0446EB">
        <w:rPr>
          <w:color w:val="000000"/>
          <w:sz w:val="26"/>
          <w:szCs w:val="26"/>
        </w:rPr>
        <w:t>у</w:t>
      </w:r>
      <w:r w:rsidR="008016F4" w:rsidRPr="000446EB">
        <w:rPr>
          <w:color w:val="000000"/>
          <w:sz w:val="26"/>
          <w:szCs w:val="26"/>
        </w:rPr>
        <w:t>довлетворенности жителей поселения качеством предоставления муниципальных услуг в сфере спорта</w:t>
      </w:r>
      <w:r w:rsidRPr="000446EB">
        <w:rPr>
          <w:sz w:val="26"/>
          <w:szCs w:val="26"/>
        </w:rPr>
        <w:t>;</w:t>
      </w:r>
    </w:p>
    <w:p w:rsidR="000446EB" w:rsidRDefault="0003706E" w:rsidP="0045376F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446EB">
        <w:rPr>
          <w:rFonts w:eastAsia="Calibri"/>
          <w:sz w:val="26"/>
          <w:szCs w:val="26"/>
          <w:lang w:eastAsia="en-US"/>
        </w:rPr>
        <w:t>увеличение уровня обеспеченности населения спортивными сооружениями, исходя из их единовременной пропускной способности на 0,3 %</w:t>
      </w:r>
      <w:r w:rsidRPr="000446EB">
        <w:rPr>
          <w:rFonts w:eastAsia="Calibri"/>
          <w:sz w:val="26"/>
          <w:szCs w:val="26"/>
        </w:rPr>
        <w:t xml:space="preserve"> по отношению к 2015 году</w:t>
      </w:r>
      <w:r w:rsidR="000446EB" w:rsidRPr="000446EB">
        <w:rPr>
          <w:rFonts w:eastAsia="Calibri"/>
          <w:sz w:val="26"/>
          <w:szCs w:val="26"/>
        </w:rPr>
        <w:t>.</w:t>
      </w:r>
      <w:r w:rsidRPr="000446EB">
        <w:rPr>
          <w:rFonts w:eastAsia="Calibri"/>
          <w:sz w:val="26"/>
          <w:szCs w:val="26"/>
        </w:rPr>
        <w:t xml:space="preserve"> 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>Решение поставленных задач в рамках реализации Программы будет осуществляться посредством выполнения следующих основных мероприятий: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1. Организация </w:t>
      </w:r>
      <w:r w:rsidR="006F2FCF">
        <w:rPr>
          <w:sz w:val="26"/>
          <w:szCs w:val="26"/>
        </w:rPr>
        <w:t>предоставления физкультурно-оздоровительных и спортивных услуг населению</w:t>
      </w:r>
      <w:r w:rsidRPr="0003706E">
        <w:rPr>
          <w:sz w:val="26"/>
          <w:szCs w:val="26"/>
        </w:rPr>
        <w:t xml:space="preserve">: 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03706E">
        <w:rPr>
          <w:sz w:val="26"/>
          <w:szCs w:val="26"/>
        </w:rPr>
        <w:t xml:space="preserve">в рамках реализации данного программного мероприятия будут </w:t>
      </w:r>
      <w:r w:rsidR="008016F4" w:rsidRPr="0003706E">
        <w:rPr>
          <w:color w:val="000000"/>
          <w:sz w:val="26"/>
          <w:szCs w:val="26"/>
        </w:rPr>
        <w:t xml:space="preserve">проведены работы по обеспечению доступа к закрытому спортивному объекту </w:t>
      </w:r>
      <w:r w:rsidR="008016F4">
        <w:rPr>
          <w:color w:val="000000"/>
          <w:sz w:val="26"/>
          <w:szCs w:val="26"/>
        </w:rPr>
        <w:t xml:space="preserve">МАУС </w:t>
      </w:r>
      <w:r w:rsidR="008016F4" w:rsidRPr="0003706E">
        <w:rPr>
          <w:color w:val="000000"/>
          <w:sz w:val="26"/>
          <w:szCs w:val="26"/>
        </w:rPr>
        <w:t>«</w:t>
      </w:r>
      <w:r w:rsidR="008016F4">
        <w:rPr>
          <w:color w:val="000000"/>
          <w:sz w:val="26"/>
          <w:szCs w:val="26"/>
        </w:rPr>
        <w:t>Лобановский дом спорта»</w:t>
      </w:r>
      <w:r w:rsidR="008016F4" w:rsidRPr="0003706E">
        <w:rPr>
          <w:color w:val="000000"/>
          <w:sz w:val="26"/>
          <w:szCs w:val="26"/>
        </w:rPr>
        <w:t xml:space="preserve"> в </w:t>
      </w:r>
      <w:r w:rsidR="008016F4">
        <w:rPr>
          <w:color w:val="000000"/>
          <w:sz w:val="26"/>
          <w:szCs w:val="26"/>
        </w:rPr>
        <w:t>с. Лобаново</w:t>
      </w:r>
      <w:r w:rsidR="008016F4" w:rsidRPr="0003706E">
        <w:rPr>
          <w:color w:val="000000"/>
          <w:sz w:val="26"/>
          <w:szCs w:val="26"/>
        </w:rPr>
        <w:t xml:space="preserve">, на </w:t>
      </w:r>
      <w:r w:rsidR="008016F4" w:rsidRPr="0003706E">
        <w:rPr>
          <w:sz w:val="26"/>
          <w:szCs w:val="26"/>
        </w:rPr>
        <w:t>которые планируется направить в 2016</w:t>
      </w:r>
      <w:r w:rsidR="000446EB">
        <w:rPr>
          <w:sz w:val="26"/>
          <w:szCs w:val="26"/>
        </w:rPr>
        <w:t>-2018</w:t>
      </w:r>
      <w:r w:rsidR="008016F4" w:rsidRPr="0003706E">
        <w:rPr>
          <w:sz w:val="26"/>
          <w:szCs w:val="26"/>
        </w:rPr>
        <w:t xml:space="preserve"> г</w:t>
      </w:r>
      <w:r w:rsidR="000446EB">
        <w:rPr>
          <w:sz w:val="26"/>
          <w:szCs w:val="26"/>
        </w:rPr>
        <w:t>г. по</w:t>
      </w:r>
      <w:r w:rsidR="008016F4" w:rsidRPr="0003706E">
        <w:rPr>
          <w:sz w:val="26"/>
          <w:szCs w:val="26"/>
        </w:rPr>
        <w:t xml:space="preserve"> </w:t>
      </w:r>
      <w:r w:rsidR="008016F4">
        <w:rPr>
          <w:sz w:val="26"/>
          <w:szCs w:val="26"/>
        </w:rPr>
        <w:t>4 800,0</w:t>
      </w:r>
      <w:r w:rsidR="008016F4" w:rsidRPr="0003706E">
        <w:rPr>
          <w:sz w:val="26"/>
          <w:szCs w:val="26"/>
        </w:rPr>
        <w:t xml:space="preserve"> тыс. руб. </w:t>
      </w:r>
      <w:proofErr w:type="gramEnd"/>
    </w:p>
    <w:p w:rsidR="0003706E" w:rsidRPr="0003706E" w:rsidRDefault="008016F4" w:rsidP="0045376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3706E" w:rsidRPr="0003706E">
        <w:rPr>
          <w:sz w:val="26"/>
          <w:szCs w:val="26"/>
        </w:rPr>
        <w:t xml:space="preserve">. </w:t>
      </w:r>
      <w:r>
        <w:rPr>
          <w:sz w:val="26"/>
          <w:szCs w:val="26"/>
        </w:rPr>
        <w:t>Развитие массового спорта:</w:t>
      </w:r>
      <w:r w:rsidR="0003706E" w:rsidRPr="0003706E">
        <w:rPr>
          <w:color w:val="000000"/>
          <w:sz w:val="26"/>
          <w:szCs w:val="26"/>
        </w:rPr>
        <w:t xml:space="preserve"> </w:t>
      </w:r>
    </w:p>
    <w:p w:rsidR="008016F4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color w:val="000000"/>
          <w:sz w:val="26"/>
          <w:szCs w:val="26"/>
        </w:rPr>
        <w:t xml:space="preserve">в рамках реализации данного программного мероприятия будут выполнены работы по организации и проведению спортивных мероприятий, направленных на широкую спортивную аудиторию, на </w:t>
      </w:r>
      <w:r w:rsidRPr="0003706E">
        <w:rPr>
          <w:sz w:val="26"/>
          <w:szCs w:val="26"/>
        </w:rPr>
        <w:t>которые планируется направить в 2016</w:t>
      </w:r>
      <w:r w:rsidR="000446EB">
        <w:rPr>
          <w:sz w:val="26"/>
          <w:szCs w:val="26"/>
        </w:rPr>
        <w:t>-2018 гг.</w:t>
      </w:r>
      <w:r w:rsidRPr="0003706E">
        <w:rPr>
          <w:sz w:val="26"/>
          <w:szCs w:val="26"/>
        </w:rPr>
        <w:t xml:space="preserve"> </w:t>
      </w:r>
      <w:r w:rsidR="000446EB">
        <w:rPr>
          <w:sz w:val="26"/>
          <w:szCs w:val="26"/>
        </w:rPr>
        <w:t>по</w:t>
      </w:r>
      <w:r w:rsidRPr="0003706E">
        <w:rPr>
          <w:sz w:val="26"/>
          <w:szCs w:val="26"/>
        </w:rPr>
        <w:t xml:space="preserve"> </w:t>
      </w:r>
      <w:r w:rsidR="008016F4">
        <w:rPr>
          <w:sz w:val="26"/>
          <w:szCs w:val="26"/>
        </w:rPr>
        <w:t>300,1</w:t>
      </w:r>
      <w:r w:rsidRPr="0003706E">
        <w:rPr>
          <w:sz w:val="26"/>
          <w:szCs w:val="26"/>
        </w:rPr>
        <w:t xml:space="preserve"> тыс. руб. </w:t>
      </w:r>
    </w:p>
    <w:p w:rsidR="003A5F75" w:rsidRDefault="003A5F75" w:rsidP="0003706E">
      <w:pPr>
        <w:ind w:firstLine="709"/>
        <w:jc w:val="both"/>
        <w:rPr>
          <w:sz w:val="26"/>
          <w:szCs w:val="26"/>
        </w:rPr>
      </w:pPr>
    </w:p>
    <w:p w:rsidR="0003706E" w:rsidRPr="0003706E" w:rsidRDefault="0003706E" w:rsidP="0003706E">
      <w:pPr>
        <w:jc w:val="center"/>
        <w:rPr>
          <w:b/>
          <w:sz w:val="26"/>
          <w:szCs w:val="26"/>
        </w:rPr>
      </w:pPr>
      <w:r w:rsidRPr="0003706E">
        <w:rPr>
          <w:b/>
          <w:sz w:val="26"/>
          <w:szCs w:val="26"/>
        </w:rPr>
        <w:t>Муниципальная программа</w:t>
      </w:r>
      <w:r w:rsidR="00F3536D">
        <w:rPr>
          <w:b/>
          <w:sz w:val="26"/>
          <w:szCs w:val="26"/>
        </w:rPr>
        <w:t xml:space="preserve"> сельского поселения</w:t>
      </w:r>
      <w:r w:rsidRPr="0003706E">
        <w:rPr>
          <w:b/>
          <w:sz w:val="26"/>
          <w:szCs w:val="26"/>
        </w:rPr>
        <w:t xml:space="preserve"> </w:t>
      </w:r>
    </w:p>
    <w:p w:rsidR="0003706E" w:rsidRDefault="0003706E" w:rsidP="0003706E">
      <w:pPr>
        <w:jc w:val="center"/>
        <w:rPr>
          <w:b/>
          <w:sz w:val="26"/>
          <w:szCs w:val="26"/>
        </w:rPr>
      </w:pPr>
      <w:r w:rsidRPr="0003706E">
        <w:rPr>
          <w:b/>
          <w:sz w:val="26"/>
          <w:szCs w:val="26"/>
        </w:rPr>
        <w:t>«Развитие сферы культуры</w:t>
      </w:r>
      <w:r w:rsidR="00F3536D">
        <w:rPr>
          <w:b/>
          <w:sz w:val="26"/>
          <w:szCs w:val="26"/>
        </w:rPr>
        <w:t xml:space="preserve">» </w:t>
      </w:r>
      <w:r w:rsidRPr="0003706E">
        <w:rPr>
          <w:b/>
          <w:sz w:val="26"/>
          <w:szCs w:val="26"/>
        </w:rPr>
        <w:t>на 2016 – 2020 годы</w:t>
      </w:r>
    </w:p>
    <w:p w:rsidR="004A0CDC" w:rsidRPr="0003706E" w:rsidRDefault="004A0CDC" w:rsidP="0003706E">
      <w:pPr>
        <w:jc w:val="center"/>
        <w:rPr>
          <w:b/>
          <w:sz w:val="26"/>
          <w:szCs w:val="26"/>
        </w:rPr>
      </w:pPr>
    </w:p>
    <w:p w:rsidR="005566E0" w:rsidRDefault="005566E0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Общий объем расходов на реализацию Программы  в бюджете на 2016 год предлагается в объеме – </w:t>
      </w:r>
      <w:r w:rsidR="00B7312F">
        <w:rPr>
          <w:sz w:val="26"/>
          <w:szCs w:val="26"/>
        </w:rPr>
        <w:t xml:space="preserve">16 044,06 тыс. рублей, на 2017-2018 годы по </w:t>
      </w:r>
      <w:r>
        <w:rPr>
          <w:sz w:val="26"/>
          <w:szCs w:val="26"/>
        </w:rPr>
        <w:t>15 804,1</w:t>
      </w:r>
      <w:r w:rsidRPr="0003706E">
        <w:rPr>
          <w:sz w:val="26"/>
          <w:szCs w:val="26"/>
        </w:rPr>
        <w:t xml:space="preserve"> тыс. руб</w:t>
      </w:r>
      <w:r w:rsidR="00B7312F">
        <w:rPr>
          <w:sz w:val="26"/>
          <w:szCs w:val="26"/>
        </w:rPr>
        <w:t>лей</w:t>
      </w:r>
      <w:r>
        <w:rPr>
          <w:sz w:val="26"/>
          <w:szCs w:val="26"/>
        </w:rPr>
        <w:t>.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>Целью муниципальной программы «Развитие сферы культуры</w:t>
      </w:r>
      <w:r w:rsidR="00F3536D">
        <w:rPr>
          <w:sz w:val="26"/>
          <w:szCs w:val="26"/>
        </w:rPr>
        <w:t>»</w:t>
      </w:r>
      <w:r w:rsidRPr="0003706E">
        <w:rPr>
          <w:sz w:val="26"/>
          <w:szCs w:val="26"/>
        </w:rPr>
        <w:t xml:space="preserve"> на 2016</w:t>
      </w:r>
      <w:r w:rsidR="00F3536D">
        <w:rPr>
          <w:sz w:val="26"/>
          <w:szCs w:val="26"/>
        </w:rPr>
        <w:t xml:space="preserve"> </w:t>
      </w:r>
      <w:r w:rsidRPr="0003706E">
        <w:rPr>
          <w:sz w:val="26"/>
          <w:szCs w:val="26"/>
        </w:rPr>
        <w:t xml:space="preserve">-2020 годы является создание условий для доступа к культурным ценностям и творческой самореализации жителей </w:t>
      </w:r>
      <w:r w:rsidR="00F3536D">
        <w:rPr>
          <w:sz w:val="26"/>
          <w:szCs w:val="26"/>
        </w:rPr>
        <w:t>Лобановского сельского поселения.</w:t>
      </w:r>
    </w:p>
    <w:p w:rsidR="006C4C56" w:rsidRPr="0003706E" w:rsidRDefault="006C4C56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Реализация Программы </w:t>
      </w:r>
      <w:proofErr w:type="gramStart"/>
      <w:r w:rsidRPr="0003706E">
        <w:rPr>
          <w:sz w:val="26"/>
          <w:szCs w:val="26"/>
        </w:rPr>
        <w:t>позволит</w:t>
      </w:r>
      <w:proofErr w:type="gramEnd"/>
      <w:r w:rsidRPr="0003706E">
        <w:rPr>
          <w:sz w:val="26"/>
          <w:szCs w:val="26"/>
        </w:rPr>
        <w:t xml:space="preserve"> достигнуть следующие плановые значения по целевым показателям муниципальной программы к 2020 году: </w:t>
      </w:r>
    </w:p>
    <w:p w:rsidR="005566E0" w:rsidRPr="005566E0" w:rsidRDefault="005566E0" w:rsidP="0045376F">
      <w:pPr>
        <w:widowControl w:val="0"/>
        <w:suppressLineNumbers/>
        <w:suppressAutoHyphens/>
        <w:snapToGrid w:val="0"/>
        <w:spacing w:line="276" w:lineRule="auto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ab/>
      </w:r>
      <w:r w:rsidRPr="005566E0">
        <w:rPr>
          <w:rFonts w:eastAsia="Arial Unicode MS"/>
          <w:color w:val="000000"/>
          <w:kern w:val="1"/>
          <w:sz w:val="26"/>
          <w:szCs w:val="26"/>
        </w:rPr>
        <w:t>-</w:t>
      </w:r>
      <w:r w:rsidRPr="005566E0">
        <w:rPr>
          <w:rFonts w:ascii="Arial" w:eastAsia="Arial Unicode MS" w:hAnsi="Arial"/>
          <w:kern w:val="1"/>
          <w:sz w:val="26"/>
          <w:szCs w:val="26"/>
        </w:rPr>
        <w:t xml:space="preserve"> </w:t>
      </w:r>
      <w:r w:rsidRPr="005566E0">
        <w:rPr>
          <w:rFonts w:eastAsia="Arial Unicode MS"/>
          <w:kern w:val="1"/>
          <w:sz w:val="26"/>
          <w:szCs w:val="26"/>
        </w:rPr>
        <w:t>рост количества участников культурно-досуговых мероприятий</w:t>
      </w:r>
      <w:r w:rsidRPr="005566E0">
        <w:rPr>
          <w:rFonts w:eastAsia="Arial Unicode MS"/>
          <w:color w:val="000000"/>
          <w:kern w:val="1"/>
          <w:sz w:val="26"/>
          <w:szCs w:val="26"/>
        </w:rPr>
        <w:t xml:space="preserve"> на 30% к 2020 году по отношению  к 2015 году;</w:t>
      </w:r>
    </w:p>
    <w:p w:rsidR="005566E0" w:rsidRPr="005566E0" w:rsidRDefault="005566E0" w:rsidP="0045376F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ab/>
      </w:r>
      <w:r w:rsidRPr="005566E0">
        <w:rPr>
          <w:rFonts w:eastAsia="Arial Unicode MS"/>
          <w:color w:val="000000"/>
          <w:kern w:val="1"/>
          <w:sz w:val="26"/>
          <w:szCs w:val="26"/>
        </w:rPr>
        <w:t>- увеличение количества выдачи документов на различных носителях на 25%  к 2020 году по отношению к 2015 году;</w:t>
      </w:r>
    </w:p>
    <w:p w:rsidR="005566E0" w:rsidRPr="005566E0" w:rsidRDefault="005566E0" w:rsidP="0045376F">
      <w:pPr>
        <w:widowControl w:val="0"/>
        <w:suppressAutoHyphens/>
        <w:spacing w:line="276" w:lineRule="auto"/>
        <w:rPr>
          <w:rFonts w:eastAsia="Calibri"/>
          <w:color w:val="000000"/>
          <w:kern w:val="1"/>
          <w:sz w:val="26"/>
          <w:szCs w:val="26"/>
          <w:lang w:eastAsia="en-US"/>
        </w:rPr>
      </w:pPr>
      <w:r>
        <w:rPr>
          <w:rFonts w:eastAsia="Arial Unicode MS"/>
          <w:color w:val="000000"/>
          <w:kern w:val="1"/>
          <w:sz w:val="26"/>
          <w:szCs w:val="26"/>
        </w:rPr>
        <w:tab/>
      </w:r>
      <w:r w:rsidRPr="005566E0">
        <w:rPr>
          <w:rFonts w:eastAsia="Arial Unicode MS"/>
          <w:color w:val="000000"/>
          <w:kern w:val="1"/>
          <w:sz w:val="26"/>
          <w:szCs w:val="26"/>
        </w:rPr>
        <w:t xml:space="preserve">- </w:t>
      </w:r>
      <w:r w:rsidRPr="005566E0">
        <w:rPr>
          <w:rFonts w:eastAsia="Calibri"/>
          <w:color w:val="000000"/>
          <w:kern w:val="1"/>
          <w:sz w:val="26"/>
          <w:szCs w:val="26"/>
          <w:lang w:eastAsia="en-US"/>
        </w:rPr>
        <w:t>увеличение числа посетителей библиотеки до 17 500 чел. к 2020 году;</w:t>
      </w:r>
    </w:p>
    <w:p w:rsidR="005566E0" w:rsidRPr="005566E0" w:rsidRDefault="005566E0" w:rsidP="0045376F">
      <w:pPr>
        <w:widowControl w:val="0"/>
        <w:suppressLineNumbers/>
        <w:suppressAutoHyphens/>
        <w:snapToGrid w:val="0"/>
        <w:spacing w:line="276" w:lineRule="auto"/>
        <w:ind w:left="28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</w:r>
      <w:r w:rsidRPr="005566E0">
        <w:rPr>
          <w:rFonts w:eastAsia="Calibri"/>
          <w:sz w:val="26"/>
          <w:szCs w:val="26"/>
          <w:lang w:eastAsia="en-US"/>
        </w:rPr>
        <w:t>-</w:t>
      </w:r>
      <w:r w:rsidRPr="005566E0">
        <w:rPr>
          <w:rFonts w:eastAsia="Arial Unicode MS"/>
          <w:color w:val="000000"/>
          <w:kern w:val="1"/>
          <w:sz w:val="26"/>
          <w:szCs w:val="26"/>
        </w:rPr>
        <w:t xml:space="preserve"> удовлетворенности жителей поселения качеством предоставления муниципальных услуг в сфере культуры.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lastRenderedPageBreak/>
        <w:t xml:space="preserve">В рамках Программы предусмотрены средства на реализацию следующих </w:t>
      </w:r>
      <w:r w:rsidR="00B7312F">
        <w:rPr>
          <w:sz w:val="26"/>
          <w:szCs w:val="26"/>
        </w:rPr>
        <w:t>четырех</w:t>
      </w:r>
      <w:r w:rsidRPr="0003706E">
        <w:rPr>
          <w:sz w:val="26"/>
          <w:szCs w:val="26"/>
        </w:rPr>
        <w:t xml:space="preserve"> основных мероприятий: </w:t>
      </w:r>
    </w:p>
    <w:p w:rsidR="007F5967" w:rsidRDefault="004D67E1" w:rsidP="004537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Сохранение и развитие </w:t>
      </w:r>
      <w:proofErr w:type="gramStart"/>
      <w:r>
        <w:rPr>
          <w:sz w:val="26"/>
          <w:szCs w:val="26"/>
        </w:rPr>
        <w:t>традиционной</w:t>
      </w:r>
      <w:proofErr w:type="gramEnd"/>
      <w:r>
        <w:rPr>
          <w:sz w:val="26"/>
          <w:szCs w:val="26"/>
        </w:rPr>
        <w:t xml:space="preserve"> народной культуры, нематериального культурного наследия народов сельского поселения</w:t>
      </w:r>
      <w:r w:rsidR="0003706E" w:rsidRPr="007F5967">
        <w:rPr>
          <w:sz w:val="26"/>
          <w:szCs w:val="26"/>
        </w:rPr>
        <w:t>. С целью реализации данного основного мероприятия предусмотрены средства в 2016 год</w:t>
      </w:r>
      <w:r w:rsidR="00B7312F">
        <w:rPr>
          <w:sz w:val="26"/>
          <w:szCs w:val="26"/>
        </w:rPr>
        <w:t>у</w:t>
      </w:r>
      <w:r w:rsidR="0003706E" w:rsidRPr="007F5967">
        <w:rPr>
          <w:sz w:val="26"/>
          <w:szCs w:val="26"/>
        </w:rPr>
        <w:t xml:space="preserve"> в </w:t>
      </w:r>
      <w:r w:rsidR="00B61E74" w:rsidRPr="007F5967">
        <w:rPr>
          <w:sz w:val="26"/>
          <w:szCs w:val="26"/>
        </w:rPr>
        <w:t>объеме</w:t>
      </w:r>
      <w:r w:rsidR="0003706E" w:rsidRPr="007F5967">
        <w:rPr>
          <w:sz w:val="26"/>
          <w:szCs w:val="26"/>
        </w:rPr>
        <w:t xml:space="preserve"> </w:t>
      </w:r>
      <w:r w:rsidR="00B7312F">
        <w:rPr>
          <w:sz w:val="26"/>
          <w:szCs w:val="26"/>
        </w:rPr>
        <w:t>14 146,9</w:t>
      </w:r>
      <w:r w:rsidR="0003706E" w:rsidRPr="007F5967">
        <w:rPr>
          <w:sz w:val="26"/>
          <w:szCs w:val="26"/>
        </w:rPr>
        <w:t xml:space="preserve"> тыс. руб.</w:t>
      </w:r>
      <w:r w:rsidR="00B7312F">
        <w:rPr>
          <w:sz w:val="26"/>
          <w:szCs w:val="26"/>
        </w:rPr>
        <w:t>, в 2017-2018 годах в объеме 13 906,9 тыс. руб.</w:t>
      </w:r>
      <w:r w:rsidR="0003706E" w:rsidRPr="007F5967">
        <w:rPr>
          <w:sz w:val="26"/>
          <w:szCs w:val="26"/>
        </w:rPr>
        <w:t xml:space="preserve"> </w:t>
      </w:r>
    </w:p>
    <w:p w:rsidR="007F5967" w:rsidRDefault="007F5967" w:rsidP="004537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 w:rsidRPr="007F5967">
        <w:rPr>
          <w:sz w:val="26"/>
          <w:szCs w:val="26"/>
        </w:rPr>
        <w:t xml:space="preserve">Сохранение и развитие библиотечного дела. С целью реализации данного основного мероприятия предусмотрены средства в 2016-2018 годах в объеме 1 300,5 тыс. руб. </w:t>
      </w:r>
    </w:p>
    <w:p w:rsidR="00B9386B" w:rsidRPr="00B9386B" w:rsidRDefault="00B9386B" w:rsidP="002D279E">
      <w:pPr>
        <w:pStyle w:val="af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9386B">
        <w:rPr>
          <w:sz w:val="26"/>
          <w:szCs w:val="26"/>
        </w:rPr>
        <w:t>Организация и проведение культурно-массовых мероприятий в области культурно-досуговой деятельности</w:t>
      </w:r>
      <w:r w:rsidR="009437E1">
        <w:rPr>
          <w:sz w:val="26"/>
          <w:szCs w:val="26"/>
        </w:rPr>
        <w:t xml:space="preserve"> и библиотечного дела</w:t>
      </w:r>
      <w:r w:rsidRPr="00B9386B">
        <w:rPr>
          <w:sz w:val="26"/>
          <w:szCs w:val="26"/>
        </w:rPr>
        <w:t xml:space="preserve">. С целью реализации данного основного мероприятия предусмотрены средства в 2016-2018 годах в объеме </w:t>
      </w:r>
      <w:r w:rsidR="002D279E">
        <w:rPr>
          <w:sz w:val="26"/>
          <w:szCs w:val="26"/>
        </w:rPr>
        <w:t>360,0</w:t>
      </w:r>
      <w:r w:rsidRPr="00B9386B">
        <w:rPr>
          <w:sz w:val="26"/>
          <w:szCs w:val="26"/>
        </w:rPr>
        <w:t xml:space="preserve"> тыс. руб. </w:t>
      </w:r>
    </w:p>
    <w:p w:rsidR="007F5967" w:rsidRPr="007F5967" w:rsidRDefault="007F5967" w:rsidP="004537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 w:rsidRPr="007F5967">
        <w:rPr>
          <w:sz w:val="26"/>
          <w:szCs w:val="26"/>
        </w:rPr>
        <w:t>Социальное обеспечение работников бюджетной сферы</w:t>
      </w:r>
      <w:r>
        <w:rPr>
          <w:sz w:val="28"/>
        </w:rPr>
        <w:t>.</w:t>
      </w:r>
      <w:r w:rsidRPr="007F5967">
        <w:rPr>
          <w:sz w:val="26"/>
          <w:szCs w:val="26"/>
        </w:rPr>
        <w:t xml:space="preserve"> С целью реализации данного основного мероприятия предусмотрены средства в 2016</w:t>
      </w:r>
      <w:r w:rsidR="009437E1">
        <w:rPr>
          <w:sz w:val="26"/>
          <w:szCs w:val="26"/>
        </w:rPr>
        <w:t xml:space="preserve"> году</w:t>
      </w:r>
      <w:r w:rsidRPr="007F5967">
        <w:rPr>
          <w:sz w:val="26"/>
          <w:szCs w:val="26"/>
        </w:rPr>
        <w:t xml:space="preserve"> в объеме </w:t>
      </w:r>
      <w:r>
        <w:rPr>
          <w:sz w:val="26"/>
          <w:szCs w:val="26"/>
        </w:rPr>
        <w:t>236,</w:t>
      </w:r>
      <w:r w:rsidR="009437E1">
        <w:rPr>
          <w:sz w:val="26"/>
          <w:szCs w:val="26"/>
        </w:rPr>
        <w:t>663</w:t>
      </w:r>
      <w:r w:rsidRPr="007F5967">
        <w:rPr>
          <w:sz w:val="26"/>
          <w:szCs w:val="26"/>
        </w:rPr>
        <w:t xml:space="preserve"> тыс. руб.</w:t>
      </w:r>
      <w:r w:rsidR="009437E1">
        <w:rPr>
          <w:sz w:val="26"/>
          <w:szCs w:val="26"/>
        </w:rPr>
        <w:t>, в 2017-2018 годах в объеме 236,7</w:t>
      </w:r>
      <w:r w:rsidRPr="007F5967">
        <w:rPr>
          <w:sz w:val="26"/>
          <w:szCs w:val="26"/>
        </w:rPr>
        <w:t xml:space="preserve"> </w:t>
      </w:r>
      <w:r w:rsidR="009437E1">
        <w:rPr>
          <w:sz w:val="26"/>
          <w:szCs w:val="26"/>
        </w:rPr>
        <w:t>тыс. руб.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7F5967">
        <w:rPr>
          <w:color w:val="000000"/>
          <w:sz w:val="26"/>
          <w:szCs w:val="26"/>
        </w:rPr>
        <w:t>Решение основного мероприятия «</w:t>
      </w:r>
      <w:r w:rsidR="004D67E1">
        <w:rPr>
          <w:sz w:val="26"/>
          <w:szCs w:val="26"/>
        </w:rPr>
        <w:t xml:space="preserve">Сохранение и развитие </w:t>
      </w:r>
      <w:proofErr w:type="gramStart"/>
      <w:r w:rsidR="004D67E1">
        <w:rPr>
          <w:sz w:val="26"/>
          <w:szCs w:val="26"/>
        </w:rPr>
        <w:t>традиционной</w:t>
      </w:r>
      <w:proofErr w:type="gramEnd"/>
      <w:r w:rsidR="004D67E1">
        <w:rPr>
          <w:sz w:val="26"/>
          <w:szCs w:val="26"/>
        </w:rPr>
        <w:t xml:space="preserve"> народной культуры, нематериального культурного наследия народов сельского поселения</w:t>
      </w:r>
      <w:r w:rsidRPr="007F5967">
        <w:rPr>
          <w:color w:val="000000"/>
          <w:sz w:val="26"/>
          <w:szCs w:val="26"/>
        </w:rPr>
        <w:t xml:space="preserve">» осуществляется посредством выполнения следующего мероприятия:     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F5967"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творчества.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5967">
        <w:rPr>
          <w:color w:val="000000"/>
          <w:sz w:val="26"/>
          <w:szCs w:val="26"/>
        </w:rPr>
        <w:t>В рамках реализации данного программного мероприятия будут выполнены работы по организации досуга и обеспечению жителей поселения услугами в области культуры. Планируется продолжить работу с населением в клубных формированиях домов культуры.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5967">
        <w:rPr>
          <w:color w:val="000000"/>
          <w:sz w:val="26"/>
          <w:szCs w:val="26"/>
        </w:rPr>
        <w:t>Решение основного мероприятия «</w:t>
      </w:r>
      <w:r w:rsidRPr="007F5967">
        <w:rPr>
          <w:sz w:val="26"/>
          <w:szCs w:val="26"/>
        </w:rPr>
        <w:t>сохранение и развитие библиотечного дела</w:t>
      </w:r>
      <w:r w:rsidRPr="007F5967">
        <w:rPr>
          <w:color w:val="000000"/>
          <w:sz w:val="26"/>
          <w:szCs w:val="26"/>
        </w:rPr>
        <w:t xml:space="preserve">» осуществляется посредством выполнения следующих мероприятий:     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F5967">
        <w:rPr>
          <w:sz w:val="26"/>
          <w:szCs w:val="26"/>
        </w:rPr>
        <w:t>библиотечное, библиографическое и информационное обслуживание пользователей библиотеки.</w:t>
      </w:r>
    </w:p>
    <w:p w:rsidR="00111E3F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5967">
        <w:rPr>
          <w:color w:val="000000"/>
          <w:sz w:val="26"/>
          <w:szCs w:val="26"/>
        </w:rPr>
        <w:t>В рамках реализации данного программного мероприятия будут выполнены работы</w:t>
      </w:r>
      <w:r w:rsidR="00111E3F">
        <w:rPr>
          <w:color w:val="000000"/>
          <w:sz w:val="26"/>
          <w:szCs w:val="26"/>
        </w:rPr>
        <w:t>:</w:t>
      </w:r>
    </w:p>
    <w:p w:rsidR="007F5967" w:rsidRPr="007F5967" w:rsidRDefault="00111E3F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7F5967" w:rsidRPr="007F5967">
        <w:rPr>
          <w:color w:val="000000"/>
          <w:sz w:val="26"/>
          <w:szCs w:val="26"/>
        </w:rPr>
        <w:t xml:space="preserve"> по организации библи</w:t>
      </w:r>
      <w:r>
        <w:rPr>
          <w:color w:val="000000"/>
          <w:sz w:val="26"/>
          <w:szCs w:val="26"/>
        </w:rPr>
        <w:t>отечного обслуживания населения;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11E3F">
        <w:rPr>
          <w:color w:val="000000"/>
          <w:sz w:val="26"/>
          <w:szCs w:val="26"/>
        </w:rPr>
        <w:t xml:space="preserve">по </w:t>
      </w:r>
      <w:r w:rsidRPr="007F5967">
        <w:rPr>
          <w:color w:val="000000"/>
          <w:sz w:val="26"/>
          <w:szCs w:val="26"/>
        </w:rPr>
        <w:t>формировани</w:t>
      </w:r>
      <w:r w:rsidR="00111E3F">
        <w:rPr>
          <w:color w:val="000000"/>
          <w:sz w:val="26"/>
          <w:szCs w:val="26"/>
        </w:rPr>
        <w:t>ю</w:t>
      </w:r>
      <w:r w:rsidRPr="007F5967">
        <w:rPr>
          <w:color w:val="000000"/>
          <w:sz w:val="26"/>
          <w:szCs w:val="26"/>
        </w:rPr>
        <w:t>, учёт</w:t>
      </w:r>
      <w:r w:rsidR="00111E3F">
        <w:rPr>
          <w:color w:val="000000"/>
          <w:sz w:val="26"/>
          <w:szCs w:val="26"/>
        </w:rPr>
        <w:t>у</w:t>
      </w:r>
      <w:r w:rsidRPr="007F5967">
        <w:rPr>
          <w:color w:val="000000"/>
          <w:sz w:val="26"/>
          <w:szCs w:val="26"/>
        </w:rPr>
        <w:t>, изучени</w:t>
      </w:r>
      <w:r w:rsidR="00111E3F">
        <w:rPr>
          <w:color w:val="000000"/>
          <w:sz w:val="26"/>
          <w:szCs w:val="26"/>
        </w:rPr>
        <w:t>ю</w:t>
      </w:r>
      <w:r w:rsidRPr="007F5967">
        <w:rPr>
          <w:color w:val="000000"/>
          <w:sz w:val="26"/>
          <w:szCs w:val="26"/>
        </w:rPr>
        <w:t>, обеспечени</w:t>
      </w:r>
      <w:r w:rsidR="00111E3F">
        <w:rPr>
          <w:color w:val="000000"/>
          <w:sz w:val="26"/>
          <w:szCs w:val="26"/>
        </w:rPr>
        <w:t>ю</w:t>
      </w:r>
      <w:r w:rsidRPr="007F5967">
        <w:rPr>
          <w:color w:val="000000"/>
          <w:sz w:val="26"/>
          <w:szCs w:val="26"/>
        </w:rPr>
        <w:t xml:space="preserve"> физического сохранения и</w:t>
      </w:r>
      <w:r w:rsidR="00111E3F">
        <w:rPr>
          <w:color w:val="000000"/>
          <w:sz w:val="26"/>
          <w:szCs w:val="26"/>
        </w:rPr>
        <w:t xml:space="preserve"> безопасности фондов библиотеки;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5967">
        <w:rPr>
          <w:color w:val="000000"/>
          <w:sz w:val="26"/>
          <w:szCs w:val="26"/>
        </w:rPr>
        <w:t xml:space="preserve"> по обеспечению библиотек </w:t>
      </w:r>
      <w:proofErr w:type="spellStart"/>
      <w:r w:rsidRPr="007F5967">
        <w:rPr>
          <w:color w:val="000000"/>
          <w:sz w:val="26"/>
          <w:szCs w:val="26"/>
        </w:rPr>
        <w:t>книгофондом</w:t>
      </w:r>
      <w:proofErr w:type="spellEnd"/>
      <w:r w:rsidRPr="007F5967">
        <w:rPr>
          <w:color w:val="000000"/>
          <w:sz w:val="26"/>
          <w:szCs w:val="26"/>
        </w:rPr>
        <w:t>.</w:t>
      </w:r>
    </w:p>
    <w:p w:rsidR="007F5967" w:rsidRPr="007F5967" w:rsidRDefault="00111E3F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7F5967" w:rsidRPr="007F5967">
        <w:rPr>
          <w:color w:val="000000"/>
          <w:sz w:val="26"/>
          <w:szCs w:val="26"/>
        </w:rPr>
        <w:t>Решение основного мероприятия «</w:t>
      </w:r>
      <w:r w:rsidR="007F5967" w:rsidRPr="007F5967">
        <w:rPr>
          <w:sz w:val="26"/>
          <w:szCs w:val="26"/>
        </w:rPr>
        <w:t>социальное обеспечение работников бюджетной сферы</w:t>
      </w:r>
      <w:r w:rsidR="007F5967" w:rsidRPr="007F5967">
        <w:rPr>
          <w:color w:val="000000"/>
          <w:sz w:val="26"/>
          <w:szCs w:val="26"/>
        </w:rPr>
        <w:t>» осуществляется посредством выполнения следующего мероприятия:</w:t>
      </w:r>
    </w:p>
    <w:p w:rsidR="007F5967" w:rsidRDefault="00111E3F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7F5967" w:rsidRPr="007F5967">
        <w:rPr>
          <w:color w:val="000000"/>
          <w:sz w:val="26"/>
          <w:szCs w:val="26"/>
        </w:rPr>
        <w:t>предоставление мер социальной поддержки отдельным категориям, работающим в государственных и муниципальных учреждениях Пермского края и проживающим в сельской местности и поселках городского типа (рабочих поселках) по оплате жилого помещения и коммунальных услуг.</w:t>
      </w:r>
    </w:p>
    <w:p w:rsidR="009437E1" w:rsidRDefault="009437E1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111E3F" w:rsidRPr="007F5967" w:rsidRDefault="00111E3F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03706E" w:rsidRPr="0003706E" w:rsidRDefault="0003706E" w:rsidP="0003706E">
      <w:pPr>
        <w:jc w:val="center"/>
        <w:rPr>
          <w:b/>
          <w:color w:val="000000"/>
          <w:sz w:val="26"/>
          <w:szCs w:val="26"/>
        </w:rPr>
      </w:pPr>
      <w:r w:rsidRPr="0003706E">
        <w:rPr>
          <w:b/>
          <w:color w:val="000000"/>
          <w:sz w:val="26"/>
          <w:szCs w:val="26"/>
        </w:rPr>
        <w:lastRenderedPageBreak/>
        <w:t xml:space="preserve">Муниципальная программа </w:t>
      </w:r>
      <w:r w:rsidR="00F3536D">
        <w:rPr>
          <w:b/>
          <w:color w:val="000000"/>
          <w:sz w:val="26"/>
          <w:szCs w:val="26"/>
        </w:rPr>
        <w:t>сельского поселения</w:t>
      </w:r>
    </w:p>
    <w:p w:rsidR="0003706E" w:rsidRDefault="0003706E" w:rsidP="0003706E">
      <w:pPr>
        <w:jc w:val="center"/>
        <w:rPr>
          <w:b/>
          <w:color w:val="000000"/>
          <w:sz w:val="26"/>
          <w:szCs w:val="26"/>
        </w:rPr>
      </w:pPr>
      <w:r w:rsidRPr="0003706E">
        <w:rPr>
          <w:b/>
          <w:color w:val="000000"/>
          <w:sz w:val="26"/>
          <w:szCs w:val="26"/>
        </w:rPr>
        <w:t xml:space="preserve">«Развитие дорожного хозяйства и благоустройство </w:t>
      </w:r>
      <w:r w:rsidR="00F3536D">
        <w:rPr>
          <w:b/>
          <w:color w:val="000000"/>
          <w:sz w:val="26"/>
          <w:szCs w:val="26"/>
        </w:rPr>
        <w:t xml:space="preserve">сельского поселения»                    </w:t>
      </w:r>
      <w:r w:rsidRPr="0003706E">
        <w:rPr>
          <w:b/>
          <w:color w:val="000000"/>
          <w:sz w:val="26"/>
          <w:szCs w:val="26"/>
        </w:rPr>
        <w:t xml:space="preserve"> на 2016 - 2020 годы</w:t>
      </w:r>
    </w:p>
    <w:p w:rsidR="00F3536D" w:rsidRPr="0003706E" w:rsidRDefault="00F3536D" w:rsidP="0003706E">
      <w:pPr>
        <w:jc w:val="center"/>
        <w:rPr>
          <w:b/>
          <w:color w:val="000000"/>
          <w:sz w:val="26"/>
          <w:szCs w:val="26"/>
        </w:rPr>
      </w:pP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 Целью муниципальной программы «Развитие дорожного хозяйства и благоустройство </w:t>
      </w:r>
      <w:r w:rsidR="00F3536D">
        <w:rPr>
          <w:sz w:val="26"/>
          <w:szCs w:val="26"/>
        </w:rPr>
        <w:t>сельского поселения»</w:t>
      </w:r>
      <w:r w:rsidRPr="0003706E">
        <w:rPr>
          <w:sz w:val="26"/>
          <w:szCs w:val="26"/>
        </w:rPr>
        <w:t xml:space="preserve"> на 2016 - 2020 годы является создание комфортных условий при передвижении по автомобильным дорогам </w:t>
      </w:r>
      <w:r w:rsidR="00F3536D">
        <w:rPr>
          <w:sz w:val="26"/>
          <w:szCs w:val="26"/>
        </w:rPr>
        <w:t>Лобановского сельского поселения</w:t>
      </w:r>
      <w:r w:rsidRPr="0003706E">
        <w:rPr>
          <w:sz w:val="26"/>
          <w:szCs w:val="26"/>
        </w:rPr>
        <w:t xml:space="preserve"> и повышение уровня благоустройства</w:t>
      </w:r>
      <w:r w:rsidR="001569DF">
        <w:rPr>
          <w:sz w:val="26"/>
          <w:szCs w:val="26"/>
        </w:rPr>
        <w:t xml:space="preserve"> территории</w:t>
      </w:r>
      <w:r w:rsidRPr="0003706E">
        <w:rPr>
          <w:sz w:val="26"/>
          <w:szCs w:val="26"/>
        </w:rPr>
        <w:t>.</w:t>
      </w:r>
    </w:p>
    <w:p w:rsid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Достижение конечного результата цели программы характеризуется следующими основными целевыми показателями: </w:t>
      </w:r>
    </w:p>
    <w:p w:rsidR="00FF69F9" w:rsidRPr="00FF69F9" w:rsidRDefault="00FF69F9" w:rsidP="0045376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</w:t>
      </w:r>
      <w:r w:rsidRPr="00FF69F9">
        <w:rPr>
          <w:sz w:val="26"/>
          <w:szCs w:val="26"/>
        </w:rPr>
        <w:t>оля автомобильных дорог Лобановского сельского поселения, соответствующих нормативным и допустимым требованиям к транспортно - эксплуатационным показателям.</w:t>
      </w:r>
    </w:p>
    <w:p w:rsidR="00FF69F9" w:rsidRPr="0003706E" w:rsidRDefault="00FF69F9" w:rsidP="0045376F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rFonts w:eastAsia="Arial Unicode MS"/>
          <w:kern w:val="1"/>
          <w:sz w:val="26"/>
          <w:szCs w:val="26"/>
        </w:rPr>
        <w:tab/>
        <w:t>у</w:t>
      </w:r>
      <w:r w:rsidRPr="00FF69F9">
        <w:rPr>
          <w:rFonts w:eastAsia="Arial Unicode MS"/>
          <w:kern w:val="1"/>
          <w:sz w:val="26"/>
          <w:szCs w:val="26"/>
        </w:rPr>
        <w:t>ровень достижения целевых показателей подпрограммы «Благоустройство территории» - 100</w:t>
      </w:r>
      <w:r>
        <w:rPr>
          <w:rFonts w:eastAsia="Arial Unicode MS"/>
          <w:kern w:val="1"/>
          <w:sz w:val="26"/>
          <w:szCs w:val="26"/>
        </w:rPr>
        <w:t xml:space="preserve"> </w:t>
      </w:r>
      <w:r w:rsidRPr="00FF69F9">
        <w:rPr>
          <w:rFonts w:eastAsia="Arial Unicode MS"/>
          <w:kern w:val="1"/>
          <w:sz w:val="26"/>
          <w:szCs w:val="26"/>
        </w:rPr>
        <w:t>%</w:t>
      </w:r>
      <w:r>
        <w:rPr>
          <w:rFonts w:eastAsia="Arial Unicode MS"/>
          <w:kern w:val="1"/>
          <w:sz w:val="26"/>
          <w:szCs w:val="26"/>
        </w:rPr>
        <w:t>.</w:t>
      </w:r>
    </w:p>
    <w:p w:rsidR="0003706E" w:rsidRPr="0003706E" w:rsidRDefault="0003706E" w:rsidP="0045376F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6"/>
          <w:szCs w:val="26"/>
        </w:rPr>
      </w:pPr>
      <w:r w:rsidRPr="0003706E">
        <w:rPr>
          <w:sz w:val="26"/>
          <w:szCs w:val="26"/>
        </w:rPr>
        <w:t xml:space="preserve">Общий объем расходов на реализацию муниципальной программы в 2016 году составит </w:t>
      </w:r>
      <w:r w:rsidR="00DF62EB">
        <w:rPr>
          <w:sz w:val="26"/>
          <w:szCs w:val="26"/>
        </w:rPr>
        <w:t>8 813,0</w:t>
      </w:r>
      <w:r w:rsidRPr="0003706E">
        <w:rPr>
          <w:sz w:val="26"/>
          <w:szCs w:val="26"/>
        </w:rPr>
        <w:t xml:space="preserve"> тыс. руб., в 2017 году – </w:t>
      </w:r>
      <w:r w:rsidR="00DF62EB">
        <w:rPr>
          <w:sz w:val="26"/>
          <w:szCs w:val="26"/>
        </w:rPr>
        <w:t>4 136,63</w:t>
      </w:r>
      <w:r w:rsidRPr="0003706E">
        <w:rPr>
          <w:sz w:val="26"/>
          <w:szCs w:val="26"/>
        </w:rPr>
        <w:t xml:space="preserve"> тыс. руб., в 2018 году – </w:t>
      </w:r>
      <w:r w:rsidRPr="0003706E">
        <w:rPr>
          <w:sz w:val="26"/>
          <w:szCs w:val="26"/>
        </w:rPr>
        <w:br/>
      </w:r>
      <w:r w:rsidR="00DF62EB">
        <w:rPr>
          <w:sz w:val="26"/>
          <w:szCs w:val="26"/>
        </w:rPr>
        <w:t>4 104,63</w:t>
      </w:r>
      <w:r w:rsidRPr="0003706E">
        <w:rPr>
          <w:sz w:val="26"/>
          <w:szCs w:val="26"/>
        </w:rPr>
        <w:t xml:space="preserve"> тыс. руб. </w:t>
      </w:r>
    </w:p>
    <w:p w:rsidR="0003706E" w:rsidRPr="0003706E" w:rsidRDefault="0003706E" w:rsidP="0045376F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03706E">
        <w:rPr>
          <w:sz w:val="26"/>
          <w:szCs w:val="26"/>
        </w:rPr>
        <w:t>В рамках подпрограммы «</w:t>
      </w:r>
      <w:r w:rsidR="00C47E7B">
        <w:rPr>
          <w:sz w:val="26"/>
          <w:szCs w:val="26"/>
        </w:rPr>
        <w:t>Обеспечение сохранности автомобильных дорог</w:t>
      </w:r>
      <w:r w:rsidRPr="0003706E">
        <w:rPr>
          <w:sz w:val="26"/>
          <w:szCs w:val="26"/>
        </w:rPr>
        <w:t xml:space="preserve">» предусмотрены средства: в 2016 году в сумме </w:t>
      </w:r>
      <w:r w:rsidR="00DF62EB">
        <w:rPr>
          <w:sz w:val="26"/>
          <w:szCs w:val="26"/>
        </w:rPr>
        <w:t>5 385,4</w:t>
      </w:r>
      <w:r w:rsidRPr="0003706E">
        <w:rPr>
          <w:sz w:val="26"/>
          <w:szCs w:val="26"/>
        </w:rPr>
        <w:t xml:space="preserve"> тыс. руб., в 2017 году в сумме </w:t>
      </w:r>
      <w:r w:rsidR="00DF62EB">
        <w:rPr>
          <w:sz w:val="26"/>
          <w:szCs w:val="26"/>
        </w:rPr>
        <w:t>2 738,8</w:t>
      </w:r>
      <w:r w:rsidRPr="0003706E">
        <w:rPr>
          <w:sz w:val="26"/>
          <w:szCs w:val="26"/>
        </w:rPr>
        <w:t xml:space="preserve"> тыс. руб., в 2018 году в сумме </w:t>
      </w:r>
      <w:r w:rsidR="00DF62EB">
        <w:rPr>
          <w:sz w:val="26"/>
          <w:szCs w:val="26"/>
        </w:rPr>
        <w:t>2 864,2</w:t>
      </w:r>
      <w:r w:rsidRPr="0003706E">
        <w:rPr>
          <w:sz w:val="26"/>
          <w:szCs w:val="26"/>
        </w:rPr>
        <w:t xml:space="preserve"> тыс. руб.  на реализацию основных мероприятий:</w:t>
      </w:r>
    </w:p>
    <w:p w:rsidR="0003706E" w:rsidRPr="0003706E" w:rsidRDefault="0003706E" w:rsidP="0045376F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ascii="Calibri" w:eastAsia="Calibri" w:hAnsi="Calibri"/>
          <w:sz w:val="26"/>
          <w:szCs w:val="26"/>
          <w:lang w:eastAsia="en-US"/>
        </w:rPr>
      </w:pPr>
      <w:r w:rsidRPr="0003706E">
        <w:rPr>
          <w:rFonts w:eastAsia="Calibri"/>
          <w:sz w:val="26"/>
          <w:szCs w:val="26"/>
          <w:lang w:eastAsia="en-US"/>
        </w:rPr>
        <w:t>Приведение в нормативное состояние</w:t>
      </w:r>
      <w:r w:rsidR="00C47E7B">
        <w:rPr>
          <w:rFonts w:eastAsia="Calibri"/>
          <w:sz w:val="26"/>
          <w:szCs w:val="26"/>
          <w:lang w:eastAsia="en-US"/>
        </w:rPr>
        <w:t xml:space="preserve"> автомобильных дорог</w:t>
      </w:r>
      <w:r w:rsidRPr="0003706E">
        <w:rPr>
          <w:rFonts w:eastAsia="Calibri"/>
          <w:sz w:val="26"/>
          <w:szCs w:val="26"/>
          <w:lang w:eastAsia="en-US"/>
        </w:rPr>
        <w:t>.</w:t>
      </w:r>
    </w:p>
    <w:p w:rsidR="00FF69F9" w:rsidRDefault="0003706E" w:rsidP="0045376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03706E">
        <w:rPr>
          <w:sz w:val="26"/>
          <w:szCs w:val="26"/>
        </w:rPr>
        <w:t xml:space="preserve">В рамках данного основного мероприятия предусмотрены средства </w:t>
      </w:r>
      <w:proofErr w:type="gramStart"/>
      <w:r w:rsidRPr="0003706E">
        <w:rPr>
          <w:sz w:val="26"/>
          <w:szCs w:val="26"/>
        </w:rPr>
        <w:t>на</w:t>
      </w:r>
      <w:proofErr w:type="gramEnd"/>
      <w:r w:rsidR="00FF69F9">
        <w:rPr>
          <w:sz w:val="26"/>
          <w:szCs w:val="26"/>
        </w:rPr>
        <w:t>:</w:t>
      </w:r>
    </w:p>
    <w:p w:rsidR="0003706E" w:rsidRDefault="0003706E" w:rsidP="0045376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03706E">
        <w:rPr>
          <w:sz w:val="26"/>
          <w:szCs w:val="26"/>
        </w:rPr>
        <w:t xml:space="preserve">содержание автомобильных дорог и искусственных сооружений на них в 2016 году в сумме </w:t>
      </w:r>
      <w:r w:rsidR="00C47E7B">
        <w:rPr>
          <w:sz w:val="26"/>
          <w:szCs w:val="26"/>
        </w:rPr>
        <w:t>2 </w:t>
      </w:r>
      <w:r w:rsidR="00DF62EB">
        <w:rPr>
          <w:sz w:val="26"/>
          <w:szCs w:val="26"/>
        </w:rPr>
        <w:t>9</w:t>
      </w:r>
      <w:r w:rsidR="00C47E7B">
        <w:rPr>
          <w:sz w:val="26"/>
          <w:szCs w:val="26"/>
        </w:rPr>
        <w:t>94,1</w:t>
      </w:r>
      <w:r w:rsidRPr="0003706E">
        <w:rPr>
          <w:sz w:val="26"/>
          <w:szCs w:val="26"/>
        </w:rPr>
        <w:t xml:space="preserve"> тыс. руб.</w:t>
      </w:r>
      <w:r w:rsidR="00FF69F9">
        <w:rPr>
          <w:sz w:val="26"/>
          <w:szCs w:val="26"/>
        </w:rPr>
        <w:t>,</w:t>
      </w:r>
      <w:r w:rsidR="00FF69F9" w:rsidRPr="00FF69F9">
        <w:rPr>
          <w:sz w:val="26"/>
          <w:szCs w:val="26"/>
        </w:rPr>
        <w:t xml:space="preserve"> </w:t>
      </w:r>
      <w:r w:rsidR="00FF69F9" w:rsidRPr="0003706E">
        <w:rPr>
          <w:sz w:val="26"/>
          <w:szCs w:val="26"/>
        </w:rPr>
        <w:t>в 201</w:t>
      </w:r>
      <w:r w:rsidR="00FF69F9">
        <w:rPr>
          <w:sz w:val="26"/>
          <w:szCs w:val="26"/>
        </w:rPr>
        <w:t>7</w:t>
      </w:r>
      <w:r w:rsidR="00FF69F9" w:rsidRPr="0003706E">
        <w:rPr>
          <w:sz w:val="26"/>
          <w:szCs w:val="26"/>
        </w:rPr>
        <w:t xml:space="preserve"> году в сумме </w:t>
      </w:r>
      <w:r w:rsidR="00FF69F9">
        <w:rPr>
          <w:sz w:val="26"/>
          <w:szCs w:val="26"/>
        </w:rPr>
        <w:t>1</w:t>
      </w:r>
      <w:r w:rsidR="00DF62EB">
        <w:rPr>
          <w:sz w:val="26"/>
          <w:szCs w:val="26"/>
        </w:rPr>
        <w:t> 738,8</w:t>
      </w:r>
      <w:r w:rsidR="00FF69F9" w:rsidRPr="0003706E">
        <w:rPr>
          <w:sz w:val="26"/>
          <w:szCs w:val="26"/>
        </w:rPr>
        <w:t xml:space="preserve"> тыс. руб.</w:t>
      </w:r>
      <w:r w:rsidR="00FF69F9">
        <w:rPr>
          <w:sz w:val="26"/>
          <w:szCs w:val="26"/>
        </w:rPr>
        <w:t xml:space="preserve">, </w:t>
      </w:r>
      <w:r w:rsidR="00FF69F9" w:rsidRPr="0003706E">
        <w:rPr>
          <w:sz w:val="26"/>
          <w:szCs w:val="26"/>
        </w:rPr>
        <w:t>в 201</w:t>
      </w:r>
      <w:r w:rsidR="00DF62EB">
        <w:rPr>
          <w:sz w:val="26"/>
          <w:szCs w:val="26"/>
        </w:rPr>
        <w:t>8</w:t>
      </w:r>
      <w:r w:rsidR="00FF69F9" w:rsidRPr="0003706E">
        <w:rPr>
          <w:sz w:val="26"/>
          <w:szCs w:val="26"/>
        </w:rPr>
        <w:t xml:space="preserve"> году в сумме </w:t>
      </w:r>
      <w:r w:rsidR="00FF69F9">
        <w:rPr>
          <w:sz w:val="26"/>
          <w:szCs w:val="26"/>
        </w:rPr>
        <w:t>1</w:t>
      </w:r>
      <w:r w:rsidR="00DF62EB">
        <w:rPr>
          <w:sz w:val="26"/>
          <w:szCs w:val="26"/>
        </w:rPr>
        <w:t> 864,2</w:t>
      </w:r>
      <w:r w:rsidR="00FF69F9" w:rsidRPr="0003706E">
        <w:rPr>
          <w:sz w:val="26"/>
          <w:szCs w:val="26"/>
        </w:rPr>
        <w:t xml:space="preserve"> тыс. руб.</w:t>
      </w:r>
      <w:r w:rsidR="00FF69F9">
        <w:rPr>
          <w:sz w:val="26"/>
          <w:szCs w:val="26"/>
        </w:rPr>
        <w:t>;</w:t>
      </w:r>
    </w:p>
    <w:p w:rsidR="00FF69F9" w:rsidRDefault="00FF69F9" w:rsidP="0045376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ремонт</w:t>
      </w:r>
      <w:r w:rsidRPr="0003706E">
        <w:rPr>
          <w:sz w:val="26"/>
          <w:szCs w:val="26"/>
        </w:rPr>
        <w:t xml:space="preserve"> автомобильных дорог и искусственных сооружений на них в 2016 году в сумме </w:t>
      </w:r>
      <w:r w:rsidR="00DF62EB">
        <w:rPr>
          <w:sz w:val="26"/>
          <w:szCs w:val="26"/>
        </w:rPr>
        <w:t>2 391,3</w:t>
      </w:r>
      <w:r w:rsidRPr="0003706E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</w:t>
      </w:r>
      <w:r w:rsidRPr="00FF69F9">
        <w:rPr>
          <w:sz w:val="26"/>
          <w:szCs w:val="26"/>
        </w:rPr>
        <w:t xml:space="preserve"> </w:t>
      </w:r>
      <w:r w:rsidRPr="0003706E">
        <w:rPr>
          <w:sz w:val="26"/>
          <w:szCs w:val="26"/>
        </w:rPr>
        <w:t>в 201</w:t>
      </w:r>
      <w:r>
        <w:rPr>
          <w:sz w:val="26"/>
          <w:szCs w:val="26"/>
        </w:rPr>
        <w:t>7</w:t>
      </w:r>
      <w:r w:rsidRPr="0003706E">
        <w:rPr>
          <w:sz w:val="26"/>
          <w:szCs w:val="26"/>
        </w:rPr>
        <w:t xml:space="preserve"> году в сумме </w:t>
      </w:r>
      <w:r w:rsidR="00DF62EB">
        <w:rPr>
          <w:sz w:val="26"/>
          <w:szCs w:val="26"/>
        </w:rPr>
        <w:t>1 000</w:t>
      </w:r>
      <w:r>
        <w:rPr>
          <w:sz w:val="26"/>
          <w:szCs w:val="26"/>
        </w:rPr>
        <w:t>,0</w:t>
      </w:r>
      <w:r w:rsidRPr="0003706E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, </w:t>
      </w:r>
      <w:r w:rsidRPr="0003706E">
        <w:rPr>
          <w:sz w:val="26"/>
          <w:szCs w:val="26"/>
        </w:rPr>
        <w:t>в 201</w:t>
      </w:r>
      <w:r w:rsidR="00DF62EB">
        <w:rPr>
          <w:sz w:val="26"/>
          <w:szCs w:val="26"/>
        </w:rPr>
        <w:t>8</w:t>
      </w:r>
      <w:r w:rsidRPr="0003706E">
        <w:rPr>
          <w:sz w:val="26"/>
          <w:szCs w:val="26"/>
        </w:rPr>
        <w:t xml:space="preserve"> году в сумме </w:t>
      </w:r>
      <w:r w:rsidR="00DF62EB">
        <w:rPr>
          <w:sz w:val="26"/>
          <w:szCs w:val="26"/>
        </w:rPr>
        <w:t>1 0</w:t>
      </w:r>
      <w:r>
        <w:rPr>
          <w:sz w:val="26"/>
          <w:szCs w:val="26"/>
        </w:rPr>
        <w:t>00,0</w:t>
      </w:r>
      <w:r w:rsidRPr="0003706E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03706E" w:rsidRDefault="0003706E" w:rsidP="0045376F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03706E">
        <w:rPr>
          <w:sz w:val="26"/>
          <w:szCs w:val="26"/>
        </w:rPr>
        <w:t>В рамках подпрограммы «Благоустройство</w:t>
      </w:r>
      <w:r w:rsidR="00C47E7B">
        <w:rPr>
          <w:sz w:val="26"/>
          <w:szCs w:val="26"/>
        </w:rPr>
        <w:t xml:space="preserve"> территории</w:t>
      </w:r>
      <w:r w:rsidRPr="0003706E">
        <w:rPr>
          <w:sz w:val="26"/>
          <w:szCs w:val="26"/>
        </w:rPr>
        <w:t xml:space="preserve">» предусмотрены средства местного бюджета: в 2016 году в сумме </w:t>
      </w:r>
      <w:r w:rsidR="00DF62EB">
        <w:rPr>
          <w:sz w:val="26"/>
          <w:szCs w:val="26"/>
        </w:rPr>
        <w:t>3 427,6</w:t>
      </w:r>
      <w:r w:rsidRPr="0003706E">
        <w:rPr>
          <w:sz w:val="26"/>
          <w:szCs w:val="26"/>
        </w:rPr>
        <w:t xml:space="preserve"> тыс. руб.</w:t>
      </w:r>
      <w:r w:rsidR="00D51423">
        <w:rPr>
          <w:sz w:val="26"/>
          <w:szCs w:val="26"/>
        </w:rPr>
        <w:t>,</w:t>
      </w:r>
      <w:r w:rsidRPr="0003706E">
        <w:rPr>
          <w:sz w:val="26"/>
          <w:szCs w:val="26"/>
        </w:rPr>
        <w:t xml:space="preserve"> </w:t>
      </w:r>
      <w:r w:rsidR="00D51423" w:rsidRPr="0003706E">
        <w:rPr>
          <w:sz w:val="26"/>
          <w:szCs w:val="26"/>
        </w:rPr>
        <w:t xml:space="preserve">в 2017 году в сумме </w:t>
      </w:r>
      <w:r w:rsidR="00DF62EB">
        <w:rPr>
          <w:sz w:val="26"/>
          <w:szCs w:val="26"/>
        </w:rPr>
        <w:t>1 397,83</w:t>
      </w:r>
      <w:r w:rsidR="00D51423" w:rsidRPr="0003706E">
        <w:rPr>
          <w:sz w:val="26"/>
          <w:szCs w:val="26"/>
        </w:rPr>
        <w:t xml:space="preserve"> тыс. руб., в 2018 году в сумме </w:t>
      </w:r>
      <w:r w:rsidR="00DF62EB">
        <w:rPr>
          <w:sz w:val="26"/>
          <w:szCs w:val="26"/>
        </w:rPr>
        <w:t>1 240,43</w:t>
      </w:r>
      <w:r w:rsidR="00D51423" w:rsidRPr="0003706E">
        <w:rPr>
          <w:sz w:val="26"/>
          <w:szCs w:val="26"/>
        </w:rPr>
        <w:t xml:space="preserve"> тыс. руб.  </w:t>
      </w:r>
      <w:r w:rsidRPr="0003706E">
        <w:rPr>
          <w:sz w:val="26"/>
          <w:szCs w:val="26"/>
        </w:rPr>
        <w:t>на реализацию следующих мероприятий:</w:t>
      </w:r>
    </w:p>
    <w:p w:rsidR="00C47E7B" w:rsidRPr="0003706E" w:rsidRDefault="00C47E7B" w:rsidP="0045376F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прочие мероприятия по благоустройству Лобановского сельского поселения;</w:t>
      </w:r>
    </w:p>
    <w:p w:rsidR="0003706E" w:rsidRPr="0003706E" w:rsidRDefault="0003706E" w:rsidP="0045376F">
      <w:pPr>
        <w:spacing w:line="276" w:lineRule="auto"/>
        <w:ind w:firstLine="708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озеленение административного центра </w:t>
      </w:r>
      <w:r w:rsidR="00C47E7B">
        <w:rPr>
          <w:sz w:val="26"/>
          <w:szCs w:val="26"/>
        </w:rPr>
        <w:t>Лобановского сельского поселения</w:t>
      </w:r>
      <w:r w:rsidRPr="0003706E">
        <w:rPr>
          <w:sz w:val="26"/>
          <w:szCs w:val="26"/>
        </w:rPr>
        <w:t>;</w:t>
      </w:r>
    </w:p>
    <w:p w:rsidR="0003706E" w:rsidRPr="0003706E" w:rsidRDefault="00C47E7B" w:rsidP="0045376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уличное освещение Лобановского сельского поселения</w:t>
      </w:r>
      <w:r w:rsidR="0003706E" w:rsidRPr="0003706E">
        <w:rPr>
          <w:sz w:val="26"/>
          <w:szCs w:val="26"/>
        </w:rPr>
        <w:t>;</w:t>
      </w:r>
    </w:p>
    <w:p w:rsidR="0003706E" w:rsidRPr="0003706E" w:rsidRDefault="00C47E7B" w:rsidP="0045376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сбора и вывоза бытовых отходов и мусора на территории Лобановского сельского поселения</w:t>
      </w:r>
      <w:r w:rsidR="0003706E" w:rsidRPr="0003706E">
        <w:rPr>
          <w:sz w:val="26"/>
          <w:szCs w:val="26"/>
        </w:rPr>
        <w:t>;</w:t>
      </w:r>
    </w:p>
    <w:p w:rsidR="0003706E" w:rsidRPr="0003706E" w:rsidRDefault="00C47E7B" w:rsidP="0045376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содержание мест захоронения</w:t>
      </w:r>
      <w:r w:rsidR="0003706E" w:rsidRPr="0003706E">
        <w:rPr>
          <w:sz w:val="26"/>
          <w:szCs w:val="26"/>
        </w:rPr>
        <w:t>.</w:t>
      </w:r>
    </w:p>
    <w:p w:rsidR="0003706E" w:rsidRDefault="0003706E" w:rsidP="0003706E">
      <w:pPr>
        <w:jc w:val="center"/>
        <w:rPr>
          <w:b/>
          <w:sz w:val="26"/>
          <w:szCs w:val="26"/>
        </w:rPr>
      </w:pPr>
    </w:p>
    <w:p w:rsidR="00111E3F" w:rsidRDefault="00111E3F" w:rsidP="0003706E">
      <w:pPr>
        <w:jc w:val="center"/>
        <w:rPr>
          <w:b/>
          <w:sz w:val="26"/>
          <w:szCs w:val="26"/>
        </w:rPr>
      </w:pPr>
    </w:p>
    <w:p w:rsidR="00111E3F" w:rsidRDefault="00111E3F" w:rsidP="0003706E">
      <w:pPr>
        <w:jc w:val="center"/>
        <w:rPr>
          <w:b/>
          <w:sz w:val="26"/>
          <w:szCs w:val="26"/>
        </w:rPr>
      </w:pPr>
    </w:p>
    <w:p w:rsidR="00111E3F" w:rsidRDefault="00111E3F" w:rsidP="0003706E">
      <w:pPr>
        <w:jc w:val="center"/>
        <w:rPr>
          <w:b/>
          <w:sz w:val="26"/>
          <w:szCs w:val="26"/>
        </w:rPr>
      </w:pPr>
    </w:p>
    <w:p w:rsidR="0003706E" w:rsidRPr="0003706E" w:rsidRDefault="0003706E" w:rsidP="0003706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03706E">
        <w:rPr>
          <w:rFonts w:eastAsiaTheme="minorHAnsi"/>
          <w:b/>
          <w:sz w:val="26"/>
          <w:szCs w:val="26"/>
          <w:lang w:eastAsia="en-US"/>
        </w:rPr>
        <w:lastRenderedPageBreak/>
        <w:t xml:space="preserve">Муниципальная программа </w:t>
      </w:r>
      <w:r w:rsidR="00BC2568">
        <w:rPr>
          <w:rFonts w:eastAsiaTheme="minorHAnsi"/>
          <w:b/>
          <w:sz w:val="26"/>
          <w:szCs w:val="26"/>
          <w:lang w:eastAsia="en-US"/>
        </w:rPr>
        <w:t xml:space="preserve">сельского поселения                                 </w:t>
      </w:r>
      <w:r w:rsidRPr="0003706E">
        <w:rPr>
          <w:rFonts w:eastAsiaTheme="minorHAnsi"/>
          <w:b/>
          <w:sz w:val="26"/>
          <w:szCs w:val="26"/>
          <w:lang w:eastAsia="en-US"/>
        </w:rPr>
        <w:t>«Совершенствование муниципального управления</w:t>
      </w:r>
      <w:r w:rsidR="00BC2568">
        <w:rPr>
          <w:rFonts w:eastAsiaTheme="minorHAnsi"/>
          <w:b/>
          <w:sz w:val="26"/>
          <w:szCs w:val="26"/>
          <w:lang w:eastAsia="en-US"/>
        </w:rPr>
        <w:t xml:space="preserve">»                                                              </w:t>
      </w:r>
      <w:r w:rsidRPr="0003706E">
        <w:rPr>
          <w:rFonts w:eastAsiaTheme="minorHAnsi"/>
          <w:b/>
          <w:sz w:val="26"/>
          <w:szCs w:val="26"/>
          <w:lang w:eastAsia="en-US"/>
        </w:rPr>
        <w:t xml:space="preserve"> на 2016-2020 годы</w:t>
      </w:r>
    </w:p>
    <w:p w:rsidR="0003706E" w:rsidRPr="0003706E" w:rsidRDefault="0003706E" w:rsidP="0003706E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3706E" w:rsidRPr="0003706E" w:rsidRDefault="0003706E" w:rsidP="0045376F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ab/>
        <w:t>Целью муниципальной программы «Совершенствование муниципального управления</w:t>
      </w:r>
      <w:r w:rsidR="00BC2568">
        <w:rPr>
          <w:rFonts w:eastAsiaTheme="minorHAnsi"/>
          <w:sz w:val="26"/>
          <w:szCs w:val="26"/>
          <w:lang w:eastAsia="en-US"/>
        </w:rPr>
        <w:t>»</w:t>
      </w:r>
      <w:r w:rsidRPr="0003706E">
        <w:rPr>
          <w:rFonts w:eastAsiaTheme="minorHAnsi"/>
          <w:sz w:val="26"/>
          <w:szCs w:val="26"/>
          <w:lang w:eastAsia="en-US"/>
        </w:rPr>
        <w:t xml:space="preserve"> на 2016-2020 годы является повышение эффективности муниципального управления в </w:t>
      </w:r>
      <w:r w:rsidR="00BC2568">
        <w:rPr>
          <w:rFonts w:eastAsiaTheme="minorHAnsi"/>
          <w:sz w:val="26"/>
          <w:szCs w:val="26"/>
          <w:lang w:eastAsia="en-US"/>
        </w:rPr>
        <w:t>Лобановском сельском поселении</w:t>
      </w:r>
      <w:r w:rsidRPr="0003706E">
        <w:rPr>
          <w:rFonts w:eastAsiaTheme="minorHAnsi"/>
          <w:sz w:val="26"/>
          <w:szCs w:val="26"/>
          <w:lang w:eastAsia="en-US"/>
        </w:rPr>
        <w:t>.</w:t>
      </w:r>
    </w:p>
    <w:p w:rsidR="0003706E" w:rsidRPr="0003706E" w:rsidRDefault="0003706E" w:rsidP="0045376F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ab/>
        <w:t>Для достижения указанной цели планируется решить задачи:</w:t>
      </w:r>
    </w:p>
    <w:p w:rsidR="0003706E" w:rsidRPr="0003706E" w:rsidRDefault="0003706E" w:rsidP="0045376F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>1. Повышение качества муниципального управления как результата реализации таких принципов управления как гласность и публичность, обоснованность и преемственность.</w:t>
      </w:r>
    </w:p>
    <w:p w:rsidR="0003706E" w:rsidRPr="0003706E" w:rsidRDefault="0003706E" w:rsidP="0045376F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 xml:space="preserve">2. Создание и развитие электронных сервисов, направленных на упрощение процедур взаимодействия между муниципальными органами власти и населением территории, перевод муниципальных услуг в электронный вид, развитие инфраструктуры доступа к электронным услугам, повышение открытости деятельности администрации </w:t>
      </w:r>
      <w:r w:rsidR="00BC2568">
        <w:rPr>
          <w:rFonts w:eastAsiaTheme="minorHAnsi"/>
          <w:sz w:val="26"/>
          <w:szCs w:val="26"/>
          <w:lang w:eastAsia="en-US"/>
        </w:rPr>
        <w:t>Лобановского сельского поселения</w:t>
      </w:r>
      <w:r w:rsidRPr="0003706E">
        <w:rPr>
          <w:rFonts w:eastAsiaTheme="minorHAnsi"/>
          <w:sz w:val="26"/>
          <w:szCs w:val="26"/>
          <w:lang w:eastAsia="en-US"/>
        </w:rPr>
        <w:t>.</w:t>
      </w:r>
    </w:p>
    <w:p w:rsidR="0003706E" w:rsidRDefault="0003706E" w:rsidP="0045376F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ab/>
        <w:t>В результате должны быть реализованы следующие конечные результаты муниципальной программы:</w:t>
      </w:r>
    </w:p>
    <w:p w:rsidR="00762C6B" w:rsidRPr="00762C6B" w:rsidRDefault="00762C6B" w:rsidP="0045376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Calibri"/>
          <w:kern w:val="1"/>
          <w:sz w:val="26"/>
          <w:szCs w:val="26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ab/>
      </w:r>
      <w:r w:rsidR="00A23831">
        <w:rPr>
          <w:rFonts w:eastAsia="Calibri"/>
          <w:kern w:val="1"/>
          <w:sz w:val="28"/>
          <w:szCs w:val="28"/>
          <w:lang w:eastAsia="en-US"/>
        </w:rPr>
        <w:t xml:space="preserve">  </w:t>
      </w:r>
      <w:r>
        <w:rPr>
          <w:rFonts w:eastAsia="Calibri"/>
          <w:kern w:val="1"/>
          <w:sz w:val="28"/>
          <w:szCs w:val="28"/>
          <w:lang w:eastAsia="en-US"/>
        </w:rPr>
        <w:t>д</w:t>
      </w:r>
      <w:r w:rsidRPr="00762C6B">
        <w:rPr>
          <w:rFonts w:eastAsia="Calibri"/>
          <w:kern w:val="1"/>
          <w:sz w:val="26"/>
          <w:szCs w:val="26"/>
          <w:lang w:eastAsia="en-US"/>
        </w:rPr>
        <w:t>оля модернизированных и новых средств вычислительной и офисной техники</w:t>
      </w:r>
      <w:proofErr w:type="gramStart"/>
      <w:r w:rsidRPr="00762C6B">
        <w:rPr>
          <w:rFonts w:eastAsia="Calibri"/>
          <w:kern w:val="1"/>
          <w:sz w:val="26"/>
          <w:szCs w:val="26"/>
          <w:lang w:eastAsia="en-US"/>
        </w:rPr>
        <w:t xml:space="preserve"> (%), </w:t>
      </w:r>
      <w:proofErr w:type="gramEnd"/>
      <w:r w:rsidRPr="00762C6B">
        <w:rPr>
          <w:rFonts w:eastAsia="Calibri"/>
          <w:kern w:val="1"/>
          <w:sz w:val="26"/>
          <w:szCs w:val="26"/>
          <w:lang w:eastAsia="en-US"/>
        </w:rPr>
        <w:t>ожида</w:t>
      </w:r>
      <w:r>
        <w:rPr>
          <w:rFonts w:eastAsia="Calibri"/>
          <w:kern w:val="1"/>
          <w:sz w:val="26"/>
          <w:szCs w:val="26"/>
          <w:lang w:eastAsia="en-US"/>
        </w:rPr>
        <w:t>емое значение показателя – 100 %;</w:t>
      </w:r>
    </w:p>
    <w:p w:rsidR="00762C6B" w:rsidRPr="00762C6B" w:rsidRDefault="00762C6B" w:rsidP="0045376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Calibri"/>
          <w:kern w:val="1"/>
          <w:sz w:val="26"/>
          <w:szCs w:val="26"/>
          <w:lang w:eastAsia="en-US"/>
        </w:rPr>
      </w:pPr>
      <w:r>
        <w:rPr>
          <w:rFonts w:eastAsia="Calibri"/>
          <w:kern w:val="1"/>
          <w:sz w:val="26"/>
          <w:szCs w:val="26"/>
          <w:lang w:eastAsia="en-US"/>
        </w:rPr>
        <w:tab/>
      </w:r>
      <w:r w:rsidR="00A23831">
        <w:rPr>
          <w:rFonts w:eastAsia="Calibri"/>
          <w:kern w:val="1"/>
          <w:sz w:val="26"/>
          <w:szCs w:val="26"/>
          <w:lang w:eastAsia="en-US"/>
        </w:rPr>
        <w:t xml:space="preserve">  </w:t>
      </w:r>
      <w:r>
        <w:rPr>
          <w:rFonts w:eastAsia="Calibri"/>
          <w:kern w:val="1"/>
          <w:sz w:val="26"/>
          <w:szCs w:val="26"/>
          <w:lang w:eastAsia="en-US"/>
        </w:rPr>
        <w:t>д</w:t>
      </w:r>
      <w:r w:rsidRPr="00762C6B">
        <w:rPr>
          <w:rFonts w:eastAsia="Calibri"/>
          <w:kern w:val="1"/>
          <w:sz w:val="26"/>
          <w:szCs w:val="26"/>
          <w:lang w:eastAsia="en-US"/>
        </w:rPr>
        <w:t>оля рабочих мест в администрации, обеспеченных сертифицированными программно-аппаратными комплексами, антивирусной защитой</w:t>
      </w:r>
      <w:proofErr w:type="gramStart"/>
      <w:r w:rsidRPr="00762C6B">
        <w:rPr>
          <w:rFonts w:eastAsia="Calibri"/>
          <w:kern w:val="1"/>
          <w:sz w:val="26"/>
          <w:szCs w:val="26"/>
          <w:lang w:eastAsia="en-US"/>
        </w:rPr>
        <w:t xml:space="preserve"> (%), </w:t>
      </w:r>
      <w:proofErr w:type="gramEnd"/>
      <w:r w:rsidRPr="00762C6B">
        <w:rPr>
          <w:rFonts w:eastAsia="Calibri"/>
          <w:kern w:val="1"/>
          <w:sz w:val="26"/>
          <w:szCs w:val="26"/>
          <w:lang w:eastAsia="en-US"/>
        </w:rPr>
        <w:t>ожидаемое значение показателя – 100</w:t>
      </w:r>
      <w:r>
        <w:rPr>
          <w:rFonts w:eastAsia="Calibri"/>
          <w:kern w:val="1"/>
          <w:sz w:val="26"/>
          <w:szCs w:val="26"/>
          <w:lang w:eastAsia="en-US"/>
        </w:rPr>
        <w:t xml:space="preserve"> %;</w:t>
      </w:r>
    </w:p>
    <w:p w:rsidR="00762C6B" w:rsidRPr="00762C6B" w:rsidRDefault="00A23831" w:rsidP="0045376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eastAsia="Arial Unicode MS"/>
          <w:kern w:val="1"/>
          <w:sz w:val="26"/>
          <w:szCs w:val="26"/>
        </w:rPr>
      </w:pPr>
      <w:r>
        <w:rPr>
          <w:rFonts w:eastAsia="Arial Unicode MS"/>
          <w:kern w:val="1"/>
          <w:sz w:val="26"/>
          <w:szCs w:val="26"/>
        </w:rPr>
        <w:tab/>
        <w:t xml:space="preserve">  у</w:t>
      </w:r>
      <w:r w:rsidR="00762C6B" w:rsidRPr="00762C6B">
        <w:rPr>
          <w:rFonts w:eastAsia="Arial Unicode MS"/>
          <w:kern w:val="1"/>
          <w:sz w:val="26"/>
          <w:szCs w:val="26"/>
        </w:rPr>
        <w:t xml:space="preserve">величение количества объектов недвижимости, </w:t>
      </w:r>
      <w:proofErr w:type="spellStart"/>
      <w:r w:rsidR="00762C6B" w:rsidRPr="00762C6B">
        <w:rPr>
          <w:rFonts w:eastAsia="Arial Unicode MS"/>
          <w:kern w:val="1"/>
          <w:sz w:val="26"/>
          <w:szCs w:val="26"/>
        </w:rPr>
        <w:t>проинвентаризированных</w:t>
      </w:r>
      <w:proofErr w:type="spellEnd"/>
      <w:r w:rsidR="00762C6B" w:rsidRPr="00762C6B">
        <w:rPr>
          <w:rFonts w:eastAsia="Arial Unicode MS"/>
          <w:kern w:val="1"/>
          <w:sz w:val="26"/>
          <w:szCs w:val="26"/>
        </w:rPr>
        <w:t xml:space="preserve"> и поставленных на кадастровый учет 85 шт.</w:t>
      </w:r>
      <w:r>
        <w:rPr>
          <w:rFonts w:eastAsia="Arial Unicode MS"/>
          <w:kern w:val="1"/>
          <w:sz w:val="26"/>
          <w:szCs w:val="26"/>
        </w:rPr>
        <w:t xml:space="preserve"> до 2020 года;</w:t>
      </w:r>
    </w:p>
    <w:p w:rsidR="00762C6B" w:rsidRPr="00762C6B" w:rsidRDefault="00A23831" w:rsidP="0045376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Arial Unicode MS"/>
          <w:kern w:val="1"/>
          <w:sz w:val="26"/>
          <w:szCs w:val="26"/>
        </w:rPr>
      </w:pPr>
      <w:r>
        <w:rPr>
          <w:rFonts w:eastAsia="Arial Unicode MS"/>
          <w:kern w:val="1"/>
          <w:sz w:val="26"/>
          <w:szCs w:val="26"/>
        </w:rPr>
        <w:tab/>
        <w:t xml:space="preserve">  у</w:t>
      </w:r>
      <w:r w:rsidR="00762C6B" w:rsidRPr="00762C6B">
        <w:rPr>
          <w:rFonts w:eastAsia="Arial Unicode MS"/>
          <w:kern w:val="1"/>
          <w:sz w:val="26"/>
          <w:szCs w:val="26"/>
        </w:rPr>
        <w:t>величение количества объектов недвижимости, на которые право муниципальной собственности зарегистрировано 160 шт.</w:t>
      </w:r>
      <w:r>
        <w:rPr>
          <w:rFonts w:eastAsia="Arial Unicode MS"/>
          <w:kern w:val="1"/>
          <w:sz w:val="26"/>
          <w:szCs w:val="26"/>
        </w:rPr>
        <w:t xml:space="preserve"> до 2020 года;</w:t>
      </w:r>
    </w:p>
    <w:p w:rsidR="00762C6B" w:rsidRPr="00762C6B" w:rsidRDefault="00A23831" w:rsidP="0045376F">
      <w:pPr>
        <w:widowControl w:val="0"/>
        <w:suppressLineNumbers/>
        <w:suppressAutoHyphens/>
        <w:snapToGrid w:val="0"/>
        <w:spacing w:line="276" w:lineRule="auto"/>
        <w:rPr>
          <w:rFonts w:eastAsia="Calibri"/>
          <w:kern w:val="1"/>
          <w:sz w:val="26"/>
          <w:szCs w:val="26"/>
          <w:lang w:eastAsia="ar-SA"/>
        </w:rPr>
      </w:pPr>
      <w:r>
        <w:rPr>
          <w:rFonts w:eastAsia="Calibri"/>
          <w:kern w:val="1"/>
          <w:sz w:val="26"/>
          <w:szCs w:val="26"/>
          <w:lang w:eastAsia="ar-SA"/>
        </w:rPr>
        <w:tab/>
        <w:t>п</w:t>
      </w:r>
      <w:r w:rsidR="00762C6B" w:rsidRPr="00762C6B">
        <w:rPr>
          <w:rFonts w:eastAsia="Calibri"/>
          <w:kern w:val="1"/>
          <w:sz w:val="26"/>
          <w:szCs w:val="26"/>
          <w:lang w:eastAsia="ar-SA"/>
        </w:rPr>
        <w:t xml:space="preserve">роведение работ по оценке </w:t>
      </w:r>
      <w:r w:rsidR="00762C6B" w:rsidRPr="00762C6B">
        <w:rPr>
          <w:rFonts w:eastAsia="Arial Unicode MS"/>
          <w:kern w:val="1"/>
          <w:sz w:val="26"/>
          <w:szCs w:val="26"/>
        </w:rPr>
        <w:t>рыночной стоимости объектов недвижимости</w:t>
      </w:r>
      <w:r>
        <w:rPr>
          <w:rFonts w:eastAsia="Calibri"/>
          <w:kern w:val="1"/>
          <w:sz w:val="26"/>
          <w:szCs w:val="26"/>
          <w:lang w:eastAsia="ar-SA"/>
        </w:rPr>
        <w:t>;</w:t>
      </w:r>
    </w:p>
    <w:p w:rsidR="00762C6B" w:rsidRPr="00762C6B" w:rsidRDefault="00A23831" w:rsidP="0045376F">
      <w:pPr>
        <w:widowControl w:val="0"/>
        <w:suppressLineNumbers/>
        <w:suppressAutoHyphens/>
        <w:snapToGrid w:val="0"/>
        <w:spacing w:line="276" w:lineRule="auto"/>
        <w:rPr>
          <w:rFonts w:eastAsia="Calibri"/>
          <w:kern w:val="1"/>
          <w:sz w:val="26"/>
          <w:szCs w:val="26"/>
          <w:lang w:eastAsia="ar-SA"/>
        </w:rPr>
      </w:pPr>
      <w:r>
        <w:rPr>
          <w:rFonts w:eastAsia="Calibri"/>
          <w:kern w:val="1"/>
          <w:sz w:val="26"/>
          <w:szCs w:val="26"/>
          <w:lang w:eastAsia="ar-SA"/>
        </w:rPr>
        <w:tab/>
        <w:t>о</w:t>
      </w:r>
      <w:r w:rsidR="00762C6B" w:rsidRPr="00762C6B">
        <w:rPr>
          <w:rFonts w:eastAsia="Calibri"/>
          <w:kern w:val="1"/>
          <w:sz w:val="26"/>
          <w:szCs w:val="26"/>
          <w:lang w:eastAsia="ar-SA"/>
        </w:rPr>
        <w:t>тсутствие кредиторской задолженности по оплате переданных полномочий.</w:t>
      </w:r>
    </w:p>
    <w:p w:rsidR="0003706E" w:rsidRDefault="0003706E" w:rsidP="0045376F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>Общий объём расходов на реализацию муниципальной программы «Совершенствование муниципального управления</w:t>
      </w:r>
      <w:r w:rsidR="00DD6378">
        <w:rPr>
          <w:rFonts w:eastAsiaTheme="minorHAnsi"/>
          <w:sz w:val="26"/>
          <w:szCs w:val="26"/>
          <w:lang w:eastAsia="en-US"/>
        </w:rPr>
        <w:t>»</w:t>
      </w:r>
      <w:r w:rsidRPr="0003706E">
        <w:rPr>
          <w:rFonts w:eastAsiaTheme="minorHAnsi"/>
          <w:sz w:val="26"/>
          <w:szCs w:val="26"/>
          <w:lang w:eastAsia="en-US"/>
        </w:rPr>
        <w:t xml:space="preserve"> на 2016-2020 годы в 2016 году предлагается в объеме </w:t>
      </w:r>
      <w:r w:rsidR="00DD6378">
        <w:rPr>
          <w:rFonts w:eastAsiaTheme="minorHAnsi"/>
          <w:sz w:val="26"/>
          <w:szCs w:val="26"/>
          <w:lang w:eastAsia="en-US"/>
        </w:rPr>
        <w:t>11</w:t>
      </w:r>
      <w:r w:rsidR="00DF62EB">
        <w:rPr>
          <w:rFonts w:eastAsiaTheme="minorHAnsi"/>
          <w:sz w:val="26"/>
          <w:szCs w:val="26"/>
          <w:lang w:eastAsia="en-US"/>
        </w:rPr>
        <w:t> 262,4</w:t>
      </w:r>
      <w:r w:rsidRPr="0003706E">
        <w:rPr>
          <w:rFonts w:eastAsiaTheme="minorHAnsi"/>
          <w:sz w:val="26"/>
          <w:szCs w:val="26"/>
          <w:lang w:eastAsia="en-US"/>
        </w:rPr>
        <w:t xml:space="preserve"> тыс. руб., в 2017 году – </w:t>
      </w:r>
      <w:r w:rsidR="00DD6378">
        <w:rPr>
          <w:rFonts w:eastAsiaTheme="minorHAnsi"/>
          <w:sz w:val="26"/>
          <w:szCs w:val="26"/>
          <w:lang w:eastAsia="en-US"/>
        </w:rPr>
        <w:t>1</w:t>
      </w:r>
      <w:r w:rsidR="00DF62EB">
        <w:rPr>
          <w:rFonts w:eastAsiaTheme="minorHAnsi"/>
          <w:sz w:val="26"/>
          <w:szCs w:val="26"/>
          <w:lang w:eastAsia="en-US"/>
        </w:rPr>
        <w:t>0 417,3</w:t>
      </w:r>
      <w:r w:rsidRPr="0003706E">
        <w:rPr>
          <w:rFonts w:eastAsiaTheme="minorHAnsi"/>
          <w:sz w:val="26"/>
          <w:szCs w:val="26"/>
          <w:lang w:eastAsia="en-US"/>
        </w:rPr>
        <w:t xml:space="preserve"> тыс. руб., в 2018 году – </w:t>
      </w:r>
      <w:r w:rsidR="00DD6378">
        <w:rPr>
          <w:rFonts w:eastAsiaTheme="minorHAnsi"/>
          <w:sz w:val="26"/>
          <w:szCs w:val="26"/>
          <w:lang w:eastAsia="en-US"/>
        </w:rPr>
        <w:t>1</w:t>
      </w:r>
      <w:r w:rsidR="00DF62EB">
        <w:rPr>
          <w:rFonts w:eastAsiaTheme="minorHAnsi"/>
          <w:sz w:val="26"/>
          <w:szCs w:val="26"/>
          <w:lang w:eastAsia="en-US"/>
        </w:rPr>
        <w:t>0 487,6</w:t>
      </w:r>
      <w:r w:rsidRPr="0003706E">
        <w:rPr>
          <w:rFonts w:eastAsiaTheme="minorHAnsi"/>
          <w:sz w:val="26"/>
          <w:szCs w:val="26"/>
          <w:lang w:eastAsia="en-US"/>
        </w:rPr>
        <w:t xml:space="preserve"> тыс. руб.</w:t>
      </w:r>
    </w:p>
    <w:p w:rsidR="00F2567C" w:rsidRPr="00F2567C" w:rsidRDefault="00F2567C" w:rsidP="0045376F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 xml:space="preserve">В рамках решения задач программы планируется реализация </w:t>
      </w:r>
      <w:r>
        <w:rPr>
          <w:sz w:val="26"/>
          <w:szCs w:val="26"/>
        </w:rPr>
        <w:t xml:space="preserve">шести </w:t>
      </w:r>
      <w:r w:rsidRPr="00F2567C">
        <w:rPr>
          <w:sz w:val="26"/>
          <w:szCs w:val="26"/>
        </w:rPr>
        <w:t>основных мероприятий по следующим направлениям: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модернизация и закупка новых средств вычислительной и офисной техники;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поддержка работоспособности и совершенствование программного обеспечения;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управление земельными ресурсами сельского поселения;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управление муниципальным имуществом сельского поселения;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обеспечение деятельности органов местного самоуправления;</w:t>
      </w:r>
    </w:p>
    <w:p w:rsidR="00F2567C" w:rsidRPr="00F2567C" w:rsidRDefault="00F2567C" w:rsidP="00F2567C">
      <w:pPr>
        <w:widowControl w:val="0"/>
        <w:spacing w:line="276" w:lineRule="auto"/>
        <w:ind w:firstLine="720"/>
        <w:jc w:val="both"/>
        <w:rPr>
          <w:rFonts w:cs="Arial"/>
          <w:color w:val="000000"/>
          <w:sz w:val="26"/>
          <w:szCs w:val="26"/>
        </w:rPr>
      </w:pPr>
      <w:r w:rsidRPr="00F2567C">
        <w:rPr>
          <w:rFonts w:eastAsia="Calibri"/>
          <w:sz w:val="26"/>
          <w:szCs w:val="26"/>
          <w:lang w:eastAsia="en-US"/>
        </w:rPr>
        <w:t>- передача полномочий сельского поселения.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При реализации основных мероприятий планируется следующее: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lastRenderedPageBreak/>
        <w:t>1. «Модернизация и закупка новых средств вычислительной и офисной техники» планируется такое мероприятие как приобретение компьютерной и оргтехники, расходных материалов и новых комплектующих на замену старых.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2. «Поддержка работоспособности и совершенствование программного обеспечения» планируется такое мероприятие как приобретение программного обеспечения и обслуживание программ.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3. «Управление земельными ресурсами сельского поселения» планируется такие мероприятия как: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проведение землеустроительных работ,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проведение кадастровых работ.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4. «Управление муниципальным имуществом сельского поселения» планируется такие мероприятия как: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оценка рыночной стоимости права на заключение договора аренды муниципального имущества,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содержание объектов имущества казны сельского поселения.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5. «Обеспечение деятельности органов местного самоуправления» планируется такие мероприятия как: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глава сельского поселения,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содержание органов местного самоуправления сельского поселения,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составление протоколов об административных правонарушениях,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осуществление первичного воинского учета на территориях, где отсутствуют военные комиссариаты.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6. «Передача полномочий сельского поселения» планируется такие мероприятия как: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 xml:space="preserve">- выполнение передаваемых полномочий поселений на обеспечение </w:t>
      </w:r>
      <w:proofErr w:type="gramStart"/>
      <w:r w:rsidRPr="00F2567C">
        <w:rPr>
          <w:sz w:val="26"/>
          <w:szCs w:val="26"/>
        </w:rPr>
        <w:t>обслуживания получателей средств бюджетов поселений</w:t>
      </w:r>
      <w:proofErr w:type="gramEnd"/>
      <w:r w:rsidRPr="00F2567C">
        <w:rPr>
          <w:sz w:val="26"/>
          <w:szCs w:val="26"/>
        </w:rPr>
        <w:t>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проведение открытого конкурса по отбору управляющих организаций,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выполнение функций по проведению проверок деятельности управляющих организаций,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выполнение функций  по запросу  информац</w:t>
      </w:r>
      <w:proofErr w:type="gramStart"/>
      <w:r w:rsidRPr="00F2567C">
        <w:rPr>
          <w:sz w:val="26"/>
          <w:szCs w:val="26"/>
        </w:rPr>
        <w:t>ии у о</w:t>
      </w:r>
      <w:proofErr w:type="gramEnd"/>
      <w:r w:rsidRPr="00F2567C">
        <w:rPr>
          <w:sz w:val="26"/>
          <w:szCs w:val="26"/>
        </w:rPr>
        <w:t>рганизаций коммунального комплекса по вопросам применения тарифов и надбавок,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выполнение функций по осуществлению мониторинга кредиторской задолженности за коммунальные услуги и топливно-энергетические ресурсы,</w:t>
      </w:r>
    </w:p>
    <w:p w:rsid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организация и осуще</w:t>
      </w:r>
      <w:r w:rsidR="00DF62EB">
        <w:rPr>
          <w:sz w:val="26"/>
          <w:szCs w:val="26"/>
        </w:rPr>
        <w:t>ствление мероприятий по ГО и ЧС;</w:t>
      </w:r>
    </w:p>
    <w:p w:rsidR="00DF62EB" w:rsidRDefault="00DF62EB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- принятие решений о согласовании переустройства и перепланировки жилых помещений;</w:t>
      </w:r>
    </w:p>
    <w:p w:rsidR="00DF62EB" w:rsidRPr="00F2567C" w:rsidRDefault="00DF62EB" w:rsidP="00F2567C">
      <w:pPr>
        <w:spacing w:line="276" w:lineRule="auto"/>
        <w:ind w:left="20" w:right="40" w:firstLine="68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- принятие решений о переводе жилого помещения в нежилое помещение и нежилого помещения в жилое помещение.</w:t>
      </w:r>
    </w:p>
    <w:p w:rsidR="0003706E" w:rsidRDefault="0003706E" w:rsidP="0003706E">
      <w:pPr>
        <w:suppressAutoHyphens/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03706E">
        <w:rPr>
          <w:b/>
          <w:sz w:val="26"/>
          <w:szCs w:val="26"/>
        </w:rPr>
        <w:lastRenderedPageBreak/>
        <w:t>Непрограммные расходы</w:t>
      </w:r>
    </w:p>
    <w:p w:rsidR="00DD6378" w:rsidRPr="0003706E" w:rsidRDefault="00DD6378" w:rsidP="0003706E">
      <w:pPr>
        <w:suppressAutoHyphens/>
        <w:ind w:firstLine="708"/>
        <w:jc w:val="center"/>
        <w:rPr>
          <w:b/>
          <w:sz w:val="26"/>
          <w:szCs w:val="26"/>
        </w:rPr>
      </w:pPr>
    </w:p>
    <w:p w:rsidR="0003706E" w:rsidRPr="0003706E" w:rsidRDefault="0003706E" w:rsidP="00EB06B3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03706E">
        <w:rPr>
          <w:sz w:val="26"/>
          <w:szCs w:val="26"/>
        </w:rPr>
        <w:t xml:space="preserve">Объем непрограммных расходов в бюджете 2016 года составил </w:t>
      </w:r>
      <w:r w:rsidR="00DD6378">
        <w:rPr>
          <w:sz w:val="26"/>
          <w:szCs w:val="26"/>
        </w:rPr>
        <w:t>3</w:t>
      </w:r>
      <w:r w:rsidR="00574419">
        <w:rPr>
          <w:sz w:val="26"/>
          <w:szCs w:val="26"/>
        </w:rPr>
        <w:t> </w:t>
      </w:r>
      <w:r w:rsidR="00DD6378">
        <w:rPr>
          <w:sz w:val="26"/>
          <w:szCs w:val="26"/>
        </w:rPr>
        <w:t>7</w:t>
      </w:r>
      <w:r w:rsidR="00574419">
        <w:rPr>
          <w:sz w:val="26"/>
          <w:szCs w:val="26"/>
        </w:rPr>
        <w:t>70,4</w:t>
      </w:r>
      <w:r w:rsidRPr="0003706E">
        <w:rPr>
          <w:sz w:val="26"/>
          <w:szCs w:val="26"/>
        </w:rPr>
        <w:t xml:space="preserve"> тыс. руб.</w:t>
      </w:r>
      <w:r w:rsidR="00FF6B1A">
        <w:rPr>
          <w:sz w:val="26"/>
          <w:szCs w:val="26"/>
        </w:rPr>
        <w:t>, 2017 года – 1</w:t>
      </w:r>
      <w:r w:rsidR="00574419">
        <w:rPr>
          <w:sz w:val="26"/>
          <w:szCs w:val="26"/>
        </w:rPr>
        <w:t> 411,97</w:t>
      </w:r>
      <w:r w:rsidR="00FF6B1A">
        <w:rPr>
          <w:sz w:val="26"/>
          <w:szCs w:val="26"/>
        </w:rPr>
        <w:t xml:space="preserve"> тыс. руб., 2018 года – 1</w:t>
      </w:r>
      <w:r w:rsidR="00574419">
        <w:rPr>
          <w:sz w:val="26"/>
          <w:szCs w:val="26"/>
        </w:rPr>
        <w:t> 112,17</w:t>
      </w:r>
      <w:r w:rsidR="00FF6B1A">
        <w:rPr>
          <w:sz w:val="26"/>
          <w:szCs w:val="26"/>
        </w:rPr>
        <w:t xml:space="preserve"> тыс. руб.</w:t>
      </w:r>
      <w:r w:rsidRPr="0003706E">
        <w:rPr>
          <w:sz w:val="26"/>
          <w:szCs w:val="26"/>
        </w:rPr>
        <w:t xml:space="preserve"> Расходы предусмотрены на: </w:t>
      </w:r>
      <w:r w:rsidR="00FF6B1A">
        <w:rPr>
          <w:sz w:val="26"/>
          <w:szCs w:val="26"/>
        </w:rPr>
        <w:t xml:space="preserve">выплату </w:t>
      </w:r>
      <w:r w:rsidR="00FF6B1A" w:rsidRPr="0003706E">
        <w:rPr>
          <w:sz w:val="26"/>
          <w:szCs w:val="26"/>
        </w:rPr>
        <w:t>пенсии за выслугу лет</w:t>
      </w:r>
      <w:r w:rsidR="00FF6B1A">
        <w:rPr>
          <w:sz w:val="26"/>
          <w:szCs w:val="26"/>
        </w:rPr>
        <w:t>,</w:t>
      </w:r>
      <w:r w:rsidR="00FF6B1A" w:rsidRPr="0003706E">
        <w:rPr>
          <w:sz w:val="26"/>
          <w:szCs w:val="26"/>
        </w:rPr>
        <w:t xml:space="preserve"> </w:t>
      </w:r>
      <w:r w:rsidR="00FF6B1A">
        <w:rPr>
          <w:sz w:val="26"/>
          <w:szCs w:val="26"/>
        </w:rPr>
        <w:t>предоставление субсидии на обеспечение деятельности Фонда молодежных инициатив Пермского муниципального района,</w:t>
      </w:r>
      <w:r w:rsidRPr="0003706E">
        <w:rPr>
          <w:sz w:val="26"/>
          <w:szCs w:val="26"/>
        </w:rPr>
        <w:t xml:space="preserve"> членский взнос в Совет муниципальных образований, информирование населения через средства массовой информации, </w:t>
      </w:r>
      <w:r w:rsidR="00FF6B1A">
        <w:rPr>
          <w:sz w:val="26"/>
          <w:szCs w:val="26"/>
        </w:rPr>
        <w:t>выполнение передаваемых полномочий поселений по</w:t>
      </w:r>
      <w:proofErr w:type="gramEnd"/>
      <w:r w:rsidR="00FF6B1A">
        <w:rPr>
          <w:sz w:val="26"/>
          <w:szCs w:val="26"/>
        </w:rPr>
        <w:t xml:space="preserve"> осуществлению внешнего муниципального финансового контроля, резервный фонд администрации поселения, создание запасов продовольствия, медицинских средств индивидуальной защиты и иных средств, </w:t>
      </w:r>
      <w:r w:rsidR="002F5CF5">
        <w:rPr>
          <w:sz w:val="26"/>
          <w:szCs w:val="26"/>
        </w:rPr>
        <w:t>первичные меры пожарной безопасности, содержание, капитальный ремонт и ремонт объектов коммунального комплекса, содержание и техническое обслуживание газопроводов и газового оборудования, находящихся в муниципальной собственности.</w:t>
      </w:r>
    </w:p>
    <w:p w:rsidR="0003706E" w:rsidRPr="0003706E" w:rsidRDefault="0003706E" w:rsidP="0003706E">
      <w:pPr>
        <w:rPr>
          <w:b/>
          <w:sz w:val="26"/>
          <w:szCs w:val="26"/>
        </w:rPr>
      </w:pPr>
    </w:p>
    <w:p w:rsidR="0003706E" w:rsidRPr="0003706E" w:rsidRDefault="0003706E" w:rsidP="0003706E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3706E" w:rsidRPr="0003706E" w:rsidRDefault="0003706E" w:rsidP="00DD6378">
      <w:pPr>
        <w:rPr>
          <w:sz w:val="26"/>
          <w:szCs w:val="26"/>
        </w:rPr>
      </w:pPr>
      <w:r w:rsidRPr="0003706E">
        <w:rPr>
          <w:sz w:val="26"/>
          <w:szCs w:val="26"/>
        </w:rPr>
        <w:t xml:space="preserve">Заместитель главы администрации, </w:t>
      </w:r>
      <w:r w:rsidR="00DD6378">
        <w:rPr>
          <w:sz w:val="26"/>
          <w:szCs w:val="26"/>
        </w:rPr>
        <w:t xml:space="preserve">                                                                                         </w:t>
      </w:r>
      <w:r w:rsidRPr="0003706E">
        <w:rPr>
          <w:sz w:val="26"/>
          <w:szCs w:val="26"/>
        </w:rPr>
        <w:t>начальник ФЭ</w:t>
      </w:r>
      <w:r w:rsidR="00DD6378">
        <w:rPr>
          <w:sz w:val="26"/>
          <w:szCs w:val="26"/>
        </w:rPr>
        <w:t xml:space="preserve">О                                                     </w:t>
      </w:r>
      <w:r w:rsidRPr="0003706E">
        <w:rPr>
          <w:sz w:val="26"/>
          <w:szCs w:val="26"/>
        </w:rPr>
        <w:t xml:space="preserve">                                 </w:t>
      </w:r>
      <w:r w:rsidR="00DD6378">
        <w:rPr>
          <w:sz w:val="26"/>
          <w:szCs w:val="26"/>
        </w:rPr>
        <w:t xml:space="preserve">      </w:t>
      </w:r>
      <w:r w:rsidRPr="0003706E">
        <w:rPr>
          <w:sz w:val="26"/>
          <w:szCs w:val="26"/>
        </w:rPr>
        <w:t xml:space="preserve">   </w:t>
      </w:r>
      <w:r w:rsidR="00DD6378">
        <w:rPr>
          <w:sz w:val="26"/>
          <w:szCs w:val="26"/>
        </w:rPr>
        <w:t xml:space="preserve">Н.П. </w:t>
      </w:r>
      <w:proofErr w:type="spellStart"/>
      <w:r w:rsidR="00DD6378">
        <w:rPr>
          <w:sz w:val="26"/>
          <w:szCs w:val="26"/>
        </w:rPr>
        <w:t>Гилева</w:t>
      </w:r>
      <w:proofErr w:type="spellEnd"/>
    </w:p>
    <w:p w:rsidR="00035034" w:rsidRDefault="00035034" w:rsidP="008F3080">
      <w:pPr>
        <w:pStyle w:val="33"/>
        <w:spacing w:after="0"/>
        <w:ind w:left="0" w:firstLine="709"/>
        <w:jc w:val="both"/>
        <w:rPr>
          <w:sz w:val="26"/>
          <w:szCs w:val="26"/>
        </w:rPr>
      </w:pPr>
    </w:p>
    <w:p w:rsidR="00C52E4F" w:rsidRPr="00C52E4F" w:rsidRDefault="00C52E4F" w:rsidP="00C52E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sectPr w:rsidR="00C52E4F" w:rsidRPr="00C52E4F" w:rsidSect="003611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461"/>
    <w:multiLevelType w:val="hybridMultilevel"/>
    <w:tmpl w:val="AE4079C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7314C2A"/>
    <w:multiLevelType w:val="hybridMultilevel"/>
    <w:tmpl w:val="74E8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2E3176"/>
    <w:multiLevelType w:val="hybridMultilevel"/>
    <w:tmpl w:val="7A94198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969C9"/>
    <w:multiLevelType w:val="hybridMultilevel"/>
    <w:tmpl w:val="44EED51E"/>
    <w:lvl w:ilvl="0" w:tplc="67DE4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045D8E"/>
    <w:multiLevelType w:val="hybridMultilevel"/>
    <w:tmpl w:val="C5D8855C"/>
    <w:lvl w:ilvl="0" w:tplc="5268E59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EA"/>
    <w:rsid w:val="00002F04"/>
    <w:rsid w:val="00013BB5"/>
    <w:rsid w:val="00015F61"/>
    <w:rsid w:val="00017842"/>
    <w:rsid w:val="00017977"/>
    <w:rsid w:val="000210C6"/>
    <w:rsid w:val="00022EA5"/>
    <w:rsid w:val="00026614"/>
    <w:rsid w:val="00032DF0"/>
    <w:rsid w:val="00035034"/>
    <w:rsid w:val="0003706E"/>
    <w:rsid w:val="00040314"/>
    <w:rsid w:val="000407FC"/>
    <w:rsid w:val="000446EB"/>
    <w:rsid w:val="0006015C"/>
    <w:rsid w:val="00062922"/>
    <w:rsid w:val="0006307B"/>
    <w:rsid w:val="00067B13"/>
    <w:rsid w:val="00080389"/>
    <w:rsid w:val="00083A77"/>
    <w:rsid w:val="000878A8"/>
    <w:rsid w:val="000B24A2"/>
    <w:rsid w:val="000B45F6"/>
    <w:rsid w:val="000B5E9F"/>
    <w:rsid w:val="000B6DA3"/>
    <w:rsid w:val="000C40EE"/>
    <w:rsid w:val="000C6FCA"/>
    <w:rsid w:val="000D5F60"/>
    <w:rsid w:val="000D78C6"/>
    <w:rsid w:val="000F2313"/>
    <w:rsid w:val="0010121F"/>
    <w:rsid w:val="00103DA5"/>
    <w:rsid w:val="00105887"/>
    <w:rsid w:val="00105F9D"/>
    <w:rsid w:val="001060EF"/>
    <w:rsid w:val="00111E3F"/>
    <w:rsid w:val="0013206B"/>
    <w:rsid w:val="001330E3"/>
    <w:rsid w:val="00151452"/>
    <w:rsid w:val="00155CD9"/>
    <w:rsid w:val="001569DF"/>
    <w:rsid w:val="00157ABB"/>
    <w:rsid w:val="00173DB2"/>
    <w:rsid w:val="00182E60"/>
    <w:rsid w:val="001A0627"/>
    <w:rsid w:val="001A54F5"/>
    <w:rsid w:val="001B0789"/>
    <w:rsid w:val="001B0F53"/>
    <w:rsid w:val="001B145E"/>
    <w:rsid w:val="001D3B64"/>
    <w:rsid w:val="001D7BCD"/>
    <w:rsid w:val="001E18BF"/>
    <w:rsid w:val="001E292E"/>
    <w:rsid w:val="001E2DD4"/>
    <w:rsid w:val="001E6A82"/>
    <w:rsid w:val="001E7F6C"/>
    <w:rsid w:val="00207FED"/>
    <w:rsid w:val="00214153"/>
    <w:rsid w:val="00215C86"/>
    <w:rsid w:val="00233041"/>
    <w:rsid w:val="00243EC1"/>
    <w:rsid w:val="002458E0"/>
    <w:rsid w:val="002540A4"/>
    <w:rsid w:val="0025486F"/>
    <w:rsid w:val="00261A6D"/>
    <w:rsid w:val="00262345"/>
    <w:rsid w:val="00275A0E"/>
    <w:rsid w:val="00280400"/>
    <w:rsid w:val="00283258"/>
    <w:rsid w:val="00285114"/>
    <w:rsid w:val="00287077"/>
    <w:rsid w:val="00294BDE"/>
    <w:rsid w:val="00294D48"/>
    <w:rsid w:val="002A0824"/>
    <w:rsid w:val="002B13D5"/>
    <w:rsid w:val="002C30BC"/>
    <w:rsid w:val="002C48D0"/>
    <w:rsid w:val="002D279E"/>
    <w:rsid w:val="002E1FE4"/>
    <w:rsid w:val="002F4B2E"/>
    <w:rsid w:val="002F5CF5"/>
    <w:rsid w:val="00320439"/>
    <w:rsid w:val="0034407A"/>
    <w:rsid w:val="00344F4A"/>
    <w:rsid w:val="00346EE9"/>
    <w:rsid w:val="00351614"/>
    <w:rsid w:val="00355BA8"/>
    <w:rsid w:val="00356343"/>
    <w:rsid w:val="00360073"/>
    <w:rsid w:val="00361033"/>
    <w:rsid w:val="00361151"/>
    <w:rsid w:val="00374C70"/>
    <w:rsid w:val="003815E7"/>
    <w:rsid w:val="003825F1"/>
    <w:rsid w:val="003858AE"/>
    <w:rsid w:val="00396D57"/>
    <w:rsid w:val="003A03C8"/>
    <w:rsid w:val="003A3B40"/>
    <w:rsid w:val="003A5F75"/>
    <w:rsid w:val="003B4E29"/>
    <w:rsid w:val="003B7914"/>
    <w:rsid w:val="003C3CA8"/>
    <w:rsid w:val="003C4B32"/>
    <w:rsid w:val="003D40B4"/>
    <w:rsid w:val="003F1FFE"/>
    <w:rsid w:val="003F3FFD"/>
    <w:rsid w:val="00420362"/>
    <w:rsid w:val="0043462C"/>
    <w:rsid w:val="00436432"/>
    <w:rsid w:val="004402E9"/>
    <w:rsid w:val="0044552B"/>
    <w:rsid w:val="00450EF5"/>
    <w:rsid w:val="004519C1"/>
    <w:rsid w:val="0045376F"/>
    <w:rsid w:val="0046723C"/>
    <w:rsid w:val="0047040C"/>
    <w:rsid w:val="0047054F"/>
    <w:rsid w:val="00475ADF"/>
    <w:rsid w:val="00490452"/>
    <w:rsid w:val="00496DD2"/>
    <w:rsid w:val="004A0CDC"/>
    <w:rsid w:val="004A273B"/>
    <w:rsid w:val="004B0F9D"/>
    <w:rsid w:val="004D6309"/>
    <w:rsid w:val="004D64A5"/>
    <w:rsid w:val="004D67E1"/>
    <w:rsid w:val="004E3BCF"/>
    <w:rsid w:val="004E7347"/>
    <w:rsid w:val="0050747E"/>
    <w:rsid w:val="00507C17"/>
    <w:rsid w:val="0051080B"/>
    <w:rsid w:val="00515E2B"/>
    <w:rsid w:val="00527BDC"/>
    <w:rsid w:val="00541386"/>
    <w:rsid w:val="00544527"/>
    <w:rsid w:val="005566E0"/>
    <w:rsid w:val="00557435"/>
    <w:rsid w:val="005659AA"/>
    <w:rsid w:val="00566024"/>
    <w:rsid w:val="0057283D"/>
    <w:rsid w:val="00574419"/>
    <w:rsid w:val="00577A67"/>
    <w:rsid w:val="00584B19"/>
    <w:rsid w:val="005913EB"/>
    <w:rsid w:val="00593CD8"/>
    <w:rsid w:val="00595C65"/>
    <w:rsid w:val="005A336C"/>
    <w:rsid w:val="005B3E1D"/>
    <w:rsid w:val="005B7AE7"/>
    <w:rsid w:val="005C1AC7"/>
    <w:rsid w:val="005C1D5E"/>
    <w:rsid w:val="005C64C8"/>
    <w:rsid w:val="005D0DA1"/>
    <w:rsid w:val="005E1B1C"/>
    <w:rsid w:val="005E4EA5"/>
    <w:rsid w:val="005F63AE"/>
    <w:rsid w:val="0061098A"/>
    <w:rsid w:val="0062112B"/>
    <w:rsid w:val="00623A63"/>
    <w:rsid w:val="006244D8"/>
    <w:rsid w:val="00635D98"/>
    <w:rsid w:val="00653F40"/>
    <w:rsid w:val="00654565"/>
    <w:rsid w:val="00681C80"/>
    <w:rsid w:val="00691CB4"/>
    <w:rsid w:val="006A5855"/>
    <w:rsid w:val="006B4B67"/>
    <w:rsid w:val="006C4C56"/>
    <w:rsid w:val="006D3038"/>
    <w:rsid w:val="006E02BC"/>
    <w:rsid w:val="006E291B"/>
    <w:rsid w:val="006E3E8B"/>
    <w:rsid w:val="006F2FCF"/>
    <w:rsid w:val="006F3756"/>
    <w:rsid w:val="00704C41"/>
    <w:rsid w:val="00705D8C"/>
    <w:rsid w:val="00716BC4"/>
    <w:rsid w:val="0072252D"/>
    <w:rsid w:val="00723B0C"/>
    <w:rsid w:val="007254B4"/>
    <w:rsid w:val="007256CD"/>
    <w:rsid w:val="007344AF"/>
    <w:rsid w:val="00734956"/>
    <w:rsid w:val="00761218"/>
    <w:rsid w:val="00762C6B"/>
    <w:rsid w:val="00764947"/>
    <w:rsid w:val="00770745"/>
    <w:rsid w:val="0078335B"/>
    <w:rsid w:val="0078764C"/>
    <w:rsid w:val="007914C6"/>
    <w:rsid w:val="00796F8A"/>
    <w:rsid w:val="00797D83"/>
    <w:rsid w:val="007A0FD5"/>
    <w:rsid w:val="007A123B"/>
    <w:rsid w:val="007B4FFC"/>
    <w:rsid w:val="007C505A"/>
    <w:rsid w:val="007D2D79"/>
    <w:rsid w:val="007F5967"/>
    <w:rsid w:val="007F5995"/>
    <w:rsid w:val="00800C08"/>
    <w:rsid w:val="008016F4"/>
    <w:rsid w:val="008043D4"/>
    <w:rsid w:val="0081636A"/>
    <w:rsid w:val="008163EA"/>
    <w:rsid w:val="0082545E"/>
    <w:rsid w:val="008257CD"/>
    <w:rsid w:val="008275B9"/>
    <w:rsid w:val="0083051D"/>
    <w:rsid w:val="00832CEB"/>
    <w:rsid w:val="00840039"/>
    <w:rsid w:val="00852E0E"/>
    <w:rsid w:val="00855101"/>
    <w:rsid w:val="00855401"/>
    <w:rsid w:val="00855D11"/>
    <w:rsid w:val="0085780C"/>
    <w:rsid w:val="00860820"/>
    <w:rsid w:val="00881117"/>
    <w:rsid w:val="00884BB8"/>
    <w:rsid w:val="008950FC"/>
    <w:rsid w:val="00896469"/>
    <w:rsid w:val="008A00FE"/>
    <w:rsid w:val="008A46DF"/>
    <w:rsid w:val="008A7F17"/>
    <w:rsid w:val="008C0BBD"/>
    <w:rsid w:val="008E510A"/>
    <w:rsid w:val="008F1ABD"/>
    <w:rsid w:val="008F1E83"/>
    <w:rsid w:val="008F3080"/>
    <w:rsid w:val="009125D9"/>
    <w:rsid w:val="00915935"/>
    <w:rsid w:val="00916E53"/>
    <w:rsid w:val="00917219"/>
    <w:rsid w:val="009176BD"/>
    <w:rsid w:val="00922D19"/>
    <w:rsid w:val="00925B5E"/>
    <w:rsid w:val="009341CE"/>
    <w:rsid w:val="00942C0F"/>
    <w:rsid w:val="009437E1"/>
    <w:rsid w:val="00953D9B"/>
    <w:rsid w:val="009674CE"/>
    <w:rsid w:val="009726CD"/>
    <w:rsid w:val="009763CF"/>
    <w:rsid w:val="00977F8B"/>
    <w:rsid w:val="00981E06"/>
    <w:rsid w:val="009960A2"/>
    <w:rsid w:val="009A4A2B"/>
    <w:rsid w:val="009B63D0"/>
    <w:rsid w:val="009C0D23"/>
    <w:rsid w:val="009C249F"/>
    <w:rsid w:val="009C33AB"/>
    <w:rsid w:val="009C4875"/>
    <w:rsid w:val="009E29D4"/>
    <w:rsid w:val="009E49AF"/>
    <w:rsid w:val="009E576A"/>
    <w:rsid w:val="009F16D2"/>
    <w:rsid w:val="009F6742"/>
    <w:rsid w:val="00A019B1"/>
    <w:rsid w:val="00A03B9B"/>
    <w:rsid w:val="00A06588"/>
    <w:rsid w:val="00A16D4B"/>
    <w:rsid w:val="00A23831"/>
    <w:rsid w:val="00A36B1E"/>
    <w:rsid w:val="00A4017B"/>
    <w:rsid w:val="00A44F1C"/>
    <w:rsid w:val="00A45703"/>
    <w:rsid w:val="00A733F2"/>
    <w:rsid w:val="00A73692"/>
    <w:rsid w:val="00A77200"/>
    <w:rsid w:val="00A776F0"/>
    <w:rsid w:val="00A80213"/>
    <w:rsid w:val="00A8198A"/>
    <w:rsid w:val="00A82A4A"/>
    <w:rsid w:val="00A8318D"/>
    <w:rsid w:val="00A92F65"/>
    <w:rsid w:val="00AA0CF9"/>
    <w:rsid w:val="00AA4E88"/>
    <w:rsid w:val="00AB5D26"/>
    <w:rsid w:val="00AB67FF"/>
    <w:rsid w:val="00AC7D2D"/>
    <w:rsid w:val="00AE47FC"/>
    <w:rsid w:val="00B03451"/>
    <w:rsid w:val="00B03520"/>
    <w:rsid w:val="00B04C35"/>
    <w:rsid w:val="00B1797B"/>
    <w:rsid w:val="00B242C0"/>
    <w:rsid w:val="00B372FC"/>
    <w:rsid w:val="00B4041A"/>
    <w:rsid w:val="00B4320F"/>
    <w:rsid w:val="00B5465E"/>
    <w:rsid w:val="00B61D6E"/>
    <w:rsid w:val="00B61E74"/>
    <w:rsid w:val="00B7312F"/>
    <w:rsid w:val="00B8486D"/>
    <w:rsid w:val="00B8665A"/>
    <w:rsid w:val="00B9386B"/>
    <w:rsid w:val="00B95435"/>
    <w:rsid w:val="00BA04C8"/>
    <w:rsid w:val="00BB24D3"/>
    <w:rsid w:val="00BB2B85"/>
    <w:rsid w:val="00BC2568"/>
    <w:rsid w:val="00BD3ED2"/>
    <w:rsid w:val="00BD7E3E"/>
    <w:rsid w:val="00BF3BA7"/>
    <w:rsid w:val="00C0471F"/>
    <w:rsid w:val="00C23B27"/>
    <w:rsid w:val="00C450B3"/>
    <w:rsid w:val="00C47E7B"/>
    <w:rsid w:val="00C51706"/>
    <w:rsid w:val="00C52E4F"/>
    <w:rsid w:val="00C623D4"/>
    <w:rsid w:val="00C6379A"/>
    <w:rsid w:val="00C64B4E"/>
    <w:rsid w:val="00C66A43"/>
    <w:rsid w:val="00C67768"/>
    <w:rsid w:val="00C74AC8"/>
    <w:rsid w:val="00C85ED1"/>
    <w:rsid w:val="00C8659C"/>
    <w:rsid w:val="00C90568"/>
    <w:rsid w:val="00C909FE"/>
    <w:rsid w:val="00C95819"/>
    <w:rsid w:val="00CA45E4"/>
    <w:rsid w:val="00CA4CAC"/>
    <w:rsid w:val="00CC1470"/>
    <w:rsid w:val="00CC3AD1"/>
    <w:rsid w:val="00CC5869"/>
    <w:rsid w:val="00CC6A0E"/>
    <w:rsid w:val="00CD4BA1"/>
    <w:rsid w:val="00CE002A"/>
    <w:rsid w:val="00CF2231"/>
    <w:rsid w:val="00CF3562"/>
    <w:rsid w:val="00CF7E3E"/>
    <w:rsid w:val="00D10858"/>
    <w:rsid w:val="00D11731"/>
    <w:rsid w:val="00D22A4C"/>
    <w:rsid w:val="00D3235B"/>
    <w:rsid w:val="00D33E93"/>
    <w:rsid w:val="00D37ADD"/>
    <w:rsid w:val="00D41395"/>
    <w:rsid w:val="00D4343D"/>
    <w:rsid w:val="00D44A93"/>
    <w:rsid w:val="00D51423"/>
    <w:rsid w:val="00D52422"/>
    <w:rsid w:val="00D55F55"/>
    <w:rsid w:val="00D62D3E"/>
    <w:rsid w:val="00D75965"/>
    <w:rsid w:val="00D8422B"/>
    <w:rsid w:val="00D94833"/>
    <w:rsid w:val="00DA7B77"/>
    <w:rsid w:val="00DB2039"/>
    <w:rsid w:val="00DD6378"/>
    <w:rsid w:val="00DF62EB"/>
    <w:rsid w:val="00E049D2"/>
    <w:rsid w:val="00E10DFC"/>
    <w:rsid w:val="00E15F0A"/>
    <w:rsid w:val="00E242DA"/>
    <w:rsid w:val="00E33A6C"/>
    <w:rsid w:val="00E43E90"/>
    <w:rsid w:val="00E57444"/>
    <w:rsid w:val="00E61DD4"/>
    <w:rsid w:val="00E620E9"/>
    <w:rsid w:val="00E7167C"/>
    <w:rsid w:val="00E81740"/>
    <w:rsid w:val="00E856D7"/>
    <w:rsid w:val="00E8786D"/>
    <w:rsid w:val="00E90E6A"/>
    <w:rsid w:val="00EA5F30"/>
    <w:rsid w:val="00EB06B3"/>
    <w:rsid w:val="00EB78E9"/>
    <w:rsid w:val="00ED2575"/>
    <w:rsid w:val="00ED33F5"/>
    <w:rsid w:val="00EE5522"/>
    <w:rsid w:val="00EE6079"/>
    <w:rsid w:val="00EF3FF7"/>
    <w:rsid w:val="00F07353"/>
    <w:rsid w:val="00F11138"/>
    <w:rsid w:val="00F2567C"/>
    <w:rsid w:val="00F262F6"/>
    <w:rsid w:val="00F3536D"/>
    <w:rsid w:val="00F35B0B"/>
    <w:rsid w:val="00F4509A"/>
    <w:rsid w:val="00F470BE"/>
    <w:rsid w:val="00F66CE9"/>
    <w:rsid w:val="00F710E0"/>
    <w:rsid w:val="00F711F7"/>
    <w:rsid w:val="00F96CF7"/>
    <w:rsid w:val="00F971F1"/>
    <w:rsid w:val="00FB3B28"/>
    <w:rsid w:val="00FC3E82"/>
    <w:rsid w:val="00FE63E5"/>
    <w:rsid w:val="00FF02E5"/>
    <w:rsid w:val="00FF2E55"/>
    <w:rsid w:val="00FF69F9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E7347"/>
    <w:pPr>
      <w:keepNext/>
      <w:ind w:firstLine="708"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4E7347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4E7347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4E73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E7347"/>
    <w:pPr>
      <w:spacing w:before="240" w:after="60"/>
      <w:outlineLvl w:val="6"/>
    </w:pPr>
    <w:rPr>
      <w:position w:val="-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4E7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4E7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4E7347"/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4E7347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4E7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4E73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4E73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semiHidden/>
    <w:unhideWhenUsed/>
    <w:qFormat/>
    <w:rsid w:val="004E7347"/>
    <w:pPr>
      <w:spacing w:before="120" w:after="120"/>
    </w:pPr>
    <w:rPr>
      <w:b/>
      <w:bCs/>
      <w:sz w:val="20"/>
      <w:szCs w:val="20"/>
    </w:rPr>
  </w:style>
  <w:style w:type="paragraph" w:styleId="ab">
    <w:name w:val="Title"/>
    <w:basedOn w:val="a0"/>
    <w:link w:val="ac"/>
    <w:uiPriority w:val="99"/>
    <w:qFormat/>
    <w:rsid w:val="004E7347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customStyle="1" w:styleId="ac">
    <w:name w:val="Название Знак"/>
    <w:basedOn w:val="a1"/>
    <w:link w:val="ab"/>
    <w:uiPriority w:val="99"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0"/>
    <w:link w:val="ae"/>
    <w:uiPriority w:val="99"/>
    <w:unhideWhenUsed/>
    <w:rsid w:val="004E734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4E7347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"/>
    <w:link w:val="22"/>
    <w:uiPriority w:val="99"/>
    <w:semiHidden/>
    <w:unhideWhenUsed/>
    <w:rsid w:val="004E7347"/>
    <w:pPr>
      <w:ind w:firstLine="210"/>
    </w:pPr>
  </w:style>
  <w:style w:type="character" w:customStyle="1" w:styleId="22">
    <w:name w:val="Красная строка 2 Знак"/>
    <w:basedOn w:val="af0"/>
    <w:link w:val="21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4E734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E7347"/>
    <w:rPr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4E734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4E73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4E73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0"/>
    <w:uiPriority w:val="99"/>
    <w:semiHidden/>
    <w:unhideWhenUsed/>
    <w:rsid w:val="004E7347"/>
    <w:pPr>
      <w:ind w:left="-426" w:right="-240" w:firstLine="709"/>
      <w:jc w:val="both"/>
    </w:pPr>
    <w:rPr>
      <w:sz w:val="28"/>
      <w:szCs w:val="28"/>
    </w:rPr>
  </w:style>
  <w:style w:type="paragraph" w:styleId="af2">
    <w:name w:val="Document Map"/>
    <w:basedOn w:val="a0"/>
    <w:link w:val="af3"/>
    <w:uiPriority w:val="99"/>
    <w:semiHidden/>
    <w:unhideWhenUsed/>
    <w:rsid w:val="004E7347"/>
    <w:pPr>
      <w:shd w:val="clear" w:color="auto" w:fill="000080"/>
    </w:pPr>
    <w:rPr>
      <w:rFonts w:ascii="Tahoma" w:hAnsi="Tahoma" w:cs="Tahoma"/>
      <w:position w:val="-6"/>
      <w:sz w:val="20"/>
      <w:szCs w:val="20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4E7347"/>
    <w:rPr>
      <w:rFonts w:ascii="Tahoma" w:eastAsia="Times New Roman" w:hAnsi="Tahoma" w:cs="Tahoma"/>
      <w:position w:val="-6"/>
      <w:sz w:val="20"/>
      <w:szCs w:val="20"/>
      <w:shd w:val="clear" w:color="auto" w:fill="000080"/>
      <w:lang w:eastAsia="ru-RU"/>
    </w:rPr>
  </w:style>
  <w:style w:type="character" w:customStyle="1" w:styleId="af4">
    <w:name w:val="Текст выноски Знак"/>
    <w:aliases w:val="Знак Знак"/>
    <w:link w:val="af5"/>
    <w:uiPriority w:val="99"/>
    <w:semiHidden/>
    <w:locked/>
    <w:rsid w:val="004E7347"/>
    <w:rPr>
      <w:rFonts w:ascii="Tahoma" w:hAnsi="Tahoma" w:cs="Tahoma"/>
      <w:sz w:val="16"/>
      <w:szCs w:val="16"/>
    </w:rPr>
  </w:style>
  <w:style w:type="paragraph" w:styleId="af5">
    <w:name w:val="Balloon Text"/>
    <w:aliases w:val="Знак"/>
    <w:basedOn w:val="a0"/>
    <w:link w:val="af4"/>
    <w:uiPriority w:val="99"/>
    <w:semiHidden/>
    <w:unhideWhenUsed/>
    <w:rsid w:val="004E73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aliases w:val="Знак Знак1"/>
    <w:basedOn w:val="a1"/>
    <w:uiPriority w:val="99"/>
    <w:semiHidden/>
    <w:rsid w:val="004E734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0"/>
    <w:uiPriority w:val="99"/>
    <w:qFormat/>
    <w:rsid w:val="004E7347"/>
    <w:pPr>
      <w:ind w:left="720"/>
    </w:pPr>
  </w:style>
  <w:style w:type="paragraph" w:customStyle="1" w:styleId="ConsPlusNormal">
    <w:name w:val="ConsPlusNormal"/>
    <w:rsid w:val="004E7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7">
    <w:name w:val="Знак Знак 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E7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4E7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E7347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 Знак Знак Знак Знак Знак3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 Знак Знак Знак Знак Знак Знак3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 Знак Знак2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 Знак Знак Знак2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E73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Текст акта"/>
    <w:rsid w:val="004E734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4E7347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b">
    <w:name w:val="Заголовок к тексту"/>
    <w:basedOn w:val="a0"/>
    <w:next w:val="ad"/>
    <w:uiPriority w:val="99"/>
    <w:rsid w:val="004E7347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c">
    <w:name w:val="ЭЭГ"/>
    <w:basedOn w:val="a0"/>
    <w:uiPriority w:val="99"/>
    <w:rsid w:val="004E7347"/>
    <w:pPr>
      <w:spacing w:line="360" w:lineRule="auto"/>
      <w:ind w:firstLine="720"/>
      <w:jc w:val="both"/>
    </w:pPr>
  </w:style>
  <w:style w:type="character" w:styleId="afd">
    <w:name w:val="footnote reference"/>
    <w:aliases w:val="Знак сноски-FN,Ciae niinee-FN,Знак сноски 1"/>
    <w:basedOn w:val="a1"/>
    <w:uiPriority w:val="99"/>
    <w:semiHidden/>
    <w:unhideWhenUsed/>
    <w:rsid w:val="004E7347"/>
    <w:rPr>
      <w:vertAlign w:val="superscript"/>
    </w:rPr>
  </w:style>
  <w:style w:type="character" w:customStyle="1" w:styleId="BalloonTextChar1">
    <w:name w:val="Balloon Text Char1"/>
    <w:aliases w:val="Знак Char1"/>
    <w:basedOn w:val="a1"/>
    <w:uiPriority w:val="99"/>
    <w:semiHidden/>
    <w:rsid w:val="004E7347"/>
    <w:rPr>
      <w:rFonts w:ascii="Times New Roman" w:eastAsia="Times New Roman" w:hAnsi="Times New Roman" w:cs="Times New Roman" w:hint="default"/>
      <w:sz w:val="2"/>
      <w:szCs w:val="2"/>
    </w:rPr>
  </w:style>
  <w:style w:type="table" w:styleId="afe">
    <w:name w:val="Table Grid"/>
    <w:basedOn w:val="a2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fe"/>
    <w:rsid w:val="00035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e"/>
    <w:rsid w:val="00037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e"/>
    <w:uiPriority w:val="59"/>
    <w:rsid w:val="0003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0"/>
    <w:semiHidden/>
    <w:unhideWhenUsed/>
    <w:rsid w:val="00320439"/>
    <w:pPr>
      <w:spacing w:before="100" w:beforeAutospacing="1" w:after="100" w:afterAutospacing="1"/>
    </w:pPr>
  </w:style>
  <w:style w:type="paragraph" w:customStyle="1" w:styleId="aff0">
    <w:name w:val="Содержимое таблицы"/>
    <w:basedOn w:val="a0"/>
    <w:rsid w:val="00320439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6">
    <w:name w:val="Абзац списка1"/>
    <w:basedOn w:val="a0"/>
    <w:rsid w:val="003204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Знак Знак Знак Знак Знак Знак Знак"/>
    <w:basedOn w:val="a0"/>
    <w:rsid w:val="005566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0"/>
    <w:rsid w:val="00762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E7347"/>
    <w:pPr>
      <w:keepNext/>
      <w:ind w:firstLine="708"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4E7347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4E7347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4E73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E7347"/>
    <w:pPr>
      <w:spacing w:before="240" w:after="60"/>
      <w:outlineLvl w:val="6"/>
    </w:pPr>
    <w:rPr>
      <w:position w:val="-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4E7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4E7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4E7347"/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4E7347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4E7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4E73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4E73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semiHidden/>
    <w:unhideWhenUsed/>
    <w:qFormat/>
    <w:rsid w:val="004E7347"/>
    <w:pPr>
      <w:spacing w:before="120" w:after="120"/>
    </w:pPr>
    <w:rPr>
      <w:b/>
      <w:bCs/>
      <w:sz w:val="20"/>
      <w:szCs w:val="20"/>
    </w:rPr>
  </w:style>
  <w:style w:type="paragraph" w:styleId="ab">
    <w:name w:val="Title"/>
    <w:basedOn w:val="a0"/>
    <w:link w:val="ac"/>
    <w:uiPriority w:val="99"/>
    <w:qFormat/>
    <w:rsid w:val="004E7347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customStyle="1" w:styleId="ac">
    <w:name w:val="Название Знак"/>
    <w:basedOn w:val="a1"/>
    <w:link w:val="ab"/>
    <w:uiPriority w:val="99"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0"/>
    <w:link w:val="ae"/>
    <w:uiPriority w:val="99"/>
    <w:unhideWhenUsed/>
    <w:rsid w:val="004E734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4E7347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"/>
    <w:link w:val="22"/>
    <w:uiPriority w:val="99"/>
    <w:semiHidden/>
    <w:unhideWhenUsed/>
    <w:rsid w:val="004E7347"/>
    <w:pPr>
      <w:ind w:firstLine="210"/>
    </w:pPr>
  </w:style>
  <w:style w:type="character" w:customStyle="1" w:styleId="22">
    <w:name w:val="Красная строка 2 Знак"/>
    <w:basedOn w:val="af0"/>
    <w:link w:val="21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4E734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E7347"/>
    <w:rPr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4E734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4E73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4E73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0"/>
    <w:uiPriority w:val="99"/>
    <w:semiHidden/>
    <w:unhideWhenUsed/>
    <w:rsid w:val="004E7347"/>
    <w:pPr>
      <w:ind w:left="-426" w:right="-240" w:firstLine="709"/>
      <w:jc w:val="both"/>
    </w:pPr>
    <w:rPr>
      <w:sz w:val="28"/>
      <w:szCs w:val="28"/>
    </w:rPr>
  </w:style>
  <w:style w:type="paragraph" w:styleId="af2">
    <w:name w:val="Document Map"/>
    <w:basedOn w:val="a0"/>
    <w:link w:val="af3"/>
    <w:uiPriority w:val="99"/>
    <w:semiHidden/>
    <w:unhideWhenUsed/>
    <w:rsid w:val="004E7347"/>
    <w:pPr>
      <w:shd w:val="clear" w:color="auto" w:fill="000080"/>
    </w:pPr>
    <w:rPr>
      <w:rFonts w:ascii="Tahoma" w:hAnsi="Tahoma" w:cs="Tahoma"/>
      <w:position w:val="-6"/>
      <w:sz w:val="20"/>
      <w:szCs w:val="20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4E7347"/>
    <w:rPr>
      <w:rFonts w:ascii="Tahoma" w:eastAsia="Times New Roman" w:hAnsi="Tahoma" w:cs="Tahoma"/>
      <w:position w:val="-6"/>
      <w:sz w:val="20"/>
      <w:szCs w:val="20"/>
      <w:shd w:val="clear" w:color="auto" w:fill="000080"/>
      <w:lang w:eastAsia="ru-RU"/>
    </w:rPr>
  </w:style>
  <w:style w:type="character" w:customStyle="1" w:styleId="af4">
    <w:name w:val="Текст выноски Знак"/>
    <w:aliases w:val="Знак Знак"/>
    <w:link w:val="af5"/>
    <w:uiPriority w:val="99"/>
    <w:semiHidden/>
    <w:locked/>
    <w:rsid w:val="004E7347"/>
    <w:rPr>
      <w:rFonts w:ascii="Tahoma" w:hAnsi="Tahoma" w:cs="Tahoma"/>
      <w:sz w:val="16"/>
      <w:szCs w:val="16"/>
    </w:rPr>
  </w:style>
  <w:style w:type="paragraph" w:styleId="af5">
    <w:name w:val="Balloon Text"/>
    <w:aliases w:val="Знак"/>
    <w:basedOn w:val="a0"/>
    <w:link w:val="af4"/>
    <w:uiPriority w:val="99"/>
    <w:semiHidden/>
    <w:unhideWhenUsed/>
    <w:rsid w:val="004E73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aliases w:val="Знак Знак1"/>
    <w:basedOn w:val="a1"/>
    <w:uiPriority w:val="99"/>
    <w:semiHidden/>
    <w:rsid w:val="004E734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0"/>
    <w:uiPriority w:val="99"/>
    <w:qFormat/>
    <w:rsid w:val="004E7347"/>
    <w:pPr>
      <w:ind w:left="720"/>
    </w:pPr>
  </w:style>
  <w:style w:type="paragraph" w:customStyle="1" w:styleId="ConsPlusNormal">
    <w:name w:val="ConsPlusNormal"/>
    <w:rsid w:val="004E7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7">
    <w:name w:val="Знак Знак 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E7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4E7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E7347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 Знак Знак Знак Знак Знак3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 Знак Знак Знак Знак Знак Знак3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 Знак Знак2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 Знак Знак Знак2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E73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Текст акта"/>
    <w:rsid w:val="004E734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4E7347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b">
    <w:name w:val="Заголовок к тексту"/>
    <w:basedOn w:val="a0"/>
    <w:next w:val="ad"/>
    <w:uiPriority w:val="99"/>
    <w:rsid w:val="004E7347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c">
    <w:name w:val="ЭЭГ"/>
    <w:basedOn w:val="a0"/>
    <w:uiPriority w:val="99"/>
    <w:rsid w:val="004E7347"/>
    <w:pPr>
      <w:spacing w:line="360" w:lineRule="auto"/>
      <w:ind w:firstLine="720"/>
      <w:jc w:val="both"/>
    </w:pPr>
  </w:style>
  <w:style w:type="character" w:styleId="afd">
    <w:name w:val="footnote reference"/>
    <w:aliases w:val="Знак сноски-FN,Ciae niinee-FN,Знак сноски 1"/>
    <w:basedOn w:val="a1"/>
    <w:uiPriority w:val="99"/>
    <w:semiHidden/>
    <w:unhideWhenUsed/>
    <w:rsid w:val="004E7347"/>
    <w:rPr>
      <w:vertAlign w:val="superscript"/>
    </w:rPr>
  </w:style>
  <w:style w:type="character" w:customStyle="1" w:styleId="BalloonTextChar1">
    <w:name w:val="Balloon Text Char1"/>
    <w:aliases w:val="Знак Char1"/>
    <w:basedOn w:val="a1"/>
    <w:uiPriority w:val="99"/>
    <w:semiHidden/>
    <w:rsid w:val="004E7347"/>
    <w:rPr>
      <w:rFonts w:ascii="Times New Roman" w:eastAsia="Times New Roman" w:hAnsi="Times New Roman" w:cs="Times New Roman" w:hint="default"/>
      <w:sz w:val="2"/>
      <w:szCs w:val="2"/>
    </w:rPr>
  </w:style>
  <w:style w:type="table" w:styleId="afe">
    <w:name w:val="Table Grid"/>
    <w:basedOn w:val="a2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fe"/>
    <w:rsid w:val="00035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e"/>
    <w:rsid w:val="00037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e"/>
    <w:uiPriority w:val="59"/>
    <w:rsid w:val="0003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0"/>
    <w:semiHidden/>
    <w:unhideWhenUsed/>
    <w:rsid w:val="00320439"/>
    <w:pPr>
      <w:spacing w:before="100" w:beforeAutospacing="1" w:after="100" w:afterAutospacing="1"/>
    </w:pPr>
  </w:style>
  <w:style w:type="paragraph" w:customStyle="1" w:styleId="aff0">
    <w:name w:val="Содержимое таблицы"/>
    <w:basedOn w:val="a0"/>
    <w:rsid w:val="00320439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6">
    <w:name w:val="Абзац списка1"/>
    <w:basedOn w:val="a0"/>
    <w:rsid w:val="003204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Знак Знак Знак Знак Знак Знак Знак"/>
    <w:basedOn w:val="a0"/>
    <w:rsid w:val="005566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0"/>
    <w:rsid w:val="00762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86B1-9BA7-4831-BAF5-C20311DA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14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2015-11-13T10:27:00Z</cp:lastPrinted>
  <dcterms:created xsi:type="dcterms:W3CDTF">2014-11-13T09:38:00Z</dcterms:created>
  <dcterms:modified xsi:type="dcterms:W3CDTF">2015-12-23T06:30:00Z</dcterms:modified>
</cp:coreProperties>
</file>