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50" w:rsidRDefault="00E4067E">
      <w:pPr>
        <w:pStyle w:val="10"/>
      </w:pPr>
      <w:r>
        <w:rPr>
          <w:noProof/>
          <w:sz w:val="22"/>
        </w:rPr>
        <w:drawing>
          <wp:inline distT="0" distB="0" distL="0" distR="0">
            <wp:extent cx="3374644" cy="12877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3374644" cy="1287780"/>
                    </a:xfrm>
                    <a:prstGeom prst="rect">
                      <a:avLst/>
                    </a:prstGeom>
                  </pic:spPr>
                </pic:pic>
              </a:graphicData>
            </a:graphic>
          </wp:inline>
        </w:drawing>
      </w:r>
    </w:p>
    <w:p w:rsidR="00EC7E50" w:rsidRDefault="00EC7E50"/>
    <w:p w:rsidR="00EC7E50" w:rsidRDefault="00E4067E">
      <w:pPr>
        <w:jc w:val="right"/>
        <w:rPr>
          <w:rFonts w:ascii="Segoe UI" w:hAnsi="Segoe UI"/>
          <w:b/>
          <w:sz w:val="32"/>
        </w:rPr>
      </w:pPr>
      <w:r>
        <w:rPr>
          <w:rFonts w:ascii="Segoe UI" w:hAnsi="Segoe UI"/>
          <w:b/>
          <w:sz w:val="32"/>
        </w:rPr>
        <w:t>ПРЕСС-РЕЛИЗ</w:t>
      </w:r>
    </w:p>
    <w:p w:rsidR="00E843EC" w:rsidRDefault="00E843EC" w:rsidP="007135F1">
      <w:pPr>
        <w:spacing w:after="0" w:line="240" w:lineRule="auto"/>
        <w:jc w:val="center"/>
        <w:rPr>
          <w:rFonts w:ascii="Segoe UI" w:hAnsi="Segoe UI" w:cs="Segoe UI"/>
          <w:sz w:val="26"/>
          <w:szCs w:val="26"/>
        </w:rPr>
      </w:pPr>
    </w:p>
    <w:p w:rsidR="00227A4C" w:rsidRPr="00227A4C" w:rsidRDefault="00227A4C" w:rsidP="00227A4C">
      <w:pPr>
        <w:spacing w:after="0" w:line="312" w:lineRule="auto"/>
        <w:ind w:firstLine="708"/>
        <w:jc w:val="center"/>
        <w:rPr>
          <w:rFonts w:ascii="Segoe UI" w:hAnsi="Segoe UI" w:cs="Segoe UI"/>
          <w:b/>
          <w:sz w:val="32"/>
          <w:szCs w:val="32"/>
        </w:rPr>
      </w:pPr>
      <w:bookmarkStart w:id="0" w:name="_GoBack"/>
      <w:r w:rsidRPr="00227A4C">
        <w:rPr>
          <w:rFonts w:ascii="Segoe UI" w:hAnsi="Segoe UI" w:cs="Segoe UI"/>
          <w:b/>
          <w:sz w:val="32"/>
          <w:szCs w:val="32"/>
        </w:rPr>
        <w:t>Прикамский Росреестр: самое важное о «гаражной амнистии»</w:t>
      </w:r>
    </w:p>
    <w:bookmarkEnd w:id="0"/>
    <w:p w:rsidR="00227A4C" w:rsidRPr="00227A4C" w:rsidRDefault="00227A4C" w:rsidP="00227A4C">
      <w:pPr>
        <w:spacing w:after="0" w:line="312" w:lineRule="auto"/>
        <w:ind w:firstLine="708"/>
        <w:jc w:val="both"/>
        <w:rPr>
          <w:rFonts w:ascii="Segoe UI" w:hAnsi="Segoe UI" w:cs="Segoe UI"/>
          <w:b/>
          <w:sz w:val="28"/>
          <w:szCs w:val="28"/>
        </w:rPr>
      </w:pPr>
      <w:r w:rsidRPr="00227A4C">
        <w:rPr>
          <w:rFonts w:ascii="Segoe UI" w:hAnsi="Segoe UI" w:cs="Segoe UI"/>
          <w:b/>
          <w:sz w:val="28"/>
          <w:szCs w:val="28"/>
        </w:rPr>
        <w:t>С 1 сентября 2021 года начала действовать «гаражная амнистия». Оформить свои права на гараж и землю под ним в упрощенном порядке теперь смогут тысячи пермяков. Управление Росреестра по Пермскому краю рассказывает о самых важных положениях нового закона.</w:t>
      </w:r>
    </w:p>
    <w:p w:rsidR="00227A4C" w:rsidRPr="00227A4C" w:rsidRDefault="00227A4C" w:rsidP="00227A4C">
      <w:pPr>
        <w:numPr>
          <w:ilvl w:val="0"/>
          <w:numId w:val="9"/>
        </w:numPr>
        <w:spacing w:after="0" w:line="312" w:lineRule="auto"/>
        <w:ind w:left="0" w:firstLine="708"/>
        <w:contextualSpacing/>
        <w:jc w:val="both"/>
        <w:rPr>
          <w:rFonts w:ascii="Segoe UI" w:hAnsi="Segoe UI" w:cs="Segoe UI"/>
          <w:sz w:val="28"/>
          <w:szCs w:val="28"/>
        </w:rPr>
      </w:pPr>
      <w:r w:rsidRPr="00227A4C">
        <w:rPr>
          <w:rFonts w:ascii="Segoe UI" w:hAnsi="Segoe UI" w:cs="Segoe UI"/>
          <w:sz w:val="28"/>
          <w:szCs w:val="28"/>
        </w:rPr>
        <w:t>Пермяки, использующие гаражи, вправе бесплатно оформить права на него, а также бесплатно приобрести право на земельный участок под таким гаражом, если гараж является объектом капитального строительства (то есть отсутствует возможность его свободного перемещения), гараж был возведен до 29 декабря 2004 года включительно и земельный участок находится в государственной или муниципальной собственности.</w:t>
      </w:r>
    </w:p>
    <w:p w:rsidR="00227A4C" w:rsidRPr="00227A4C" w:rsidRDefault="00227A4C" w:rsidP="00227A4C">
      <w:pPr>
        <w:numPr>
          <w:ilvl w:val="0"/>
          <w:numId w:val="9"/>
        </w:numPr>
        <w:spacing w:after="0" w:line="312" w:lineRule="auto"/>
        <w:ind w:left="0" w:firstLine="708"/>
        <w:contextualSpacing/>
        <w:jc w:val="both"/>
        <w:rPr>
          <w:rFonts w:ascii="Segoe UI" w:hAnsi="Segoe UI" w:cs="Segoe UI"/>
          <w:sz w:val="28"/>
          <w:szCs w:val="28"/>
        </w:rPr>
      </w:pPr>
      <w:r w:rsidRPr="00227A4C">
        <w:rPr>
          <w:rFonts w:ascii="Segoe UI" w:hAnsi="Segoe UI" w:cs="Segoe UI"/>
          <w:sz w:val="28"/>
          <w:szCs w:val="28"/>
        </w:rPr>
        <w:t>Возможность оформления прав существует как на отдельно стоящие гаражи, так и на гаражи, которые блокированы общими стенами с другими гаражами в одном ряду, имеют общие с ними крышу, фундамент и коммуникации (гаражи-боксы).</w:t>
      </w:r>
    </w:p>
    <w:p w:rsidR="00227A4C" w:rsidRPr="00227A4C" w:rsidRDefault="00227A4C" w:rsidP="00227A4C">
      <w:pPr>
        <w:numPr>
          <w:ilvl w:val="0"/>
          <w:numId w:val="9"/>
        </w:numPr>
        <w:spacing w:after="0" w:line="312" w:lineRule="auto"/>
        <w:ind w:left="0" w:firstLine="708"/>
        <w:contextualSpacing/>
        <w:jc w:val="both"/>
        <w:rPr>
          <w:rFonts w:ascii="Segoe UI" w:hAnsi="Segoe UI" w:cs="Segoe UI"/>
          <w:sz w:val="28"/>
          <w:szCs w:val="28"/>
        </w:rPr>
      </w:pPr>
      <w:r w:rsidRPr="00227A4C">
        <w:rPr>
          <w:rFonts w:ascii="Segoe UI" w:hAnsi="Segoe UI" w:cs="Segoe UI"/>
          <w:sz w:val="28"/>
          <w:szCs w:val="28"/>
        </w:rPr>
        <w:t xml:space="preserve">Если у владельца гаража есть документы, свидетельствующие, что он возведен до 29 декабря 2004 года и используется, необходимо подать в орган местного самоуправления, на территории которого расположен гараж, заявление о </w:t>
      </w:r>
      <w:r w:rsidRPr="00227A4C">
        <w:rPr>
          <w:rFonts w:ascii="Segoe UI" w:hAnsi="Segoe UI" w:cs="Segoe UI"/>
          <w:sz w:val="28"/>
          <w:szCs w:val="28"/>
        </w:rPr>
        <w:lastRenderedPageBreak/>
        <w:t>предварительном согласовании предоставления земельного участка под гаражом.</w:t>
      </w:r>
    </w:p>
    <w:p w:rsidR="00227A4C" w:rsidRPr="00227A4C" w:rsidRDefault="00227A4C" w:rsidP="00227A4C">
      <w:pPr>
        <w:numPr>
          <w:ilvl w:val="0"/>
          <w:numId w:val="9"/>
        </w:numPr>
        <w:spacing w:after="0" w:line="312" w:lineRule="auto"/>
        <w:ind w:left="0" w:firstLine="708"/>
        <w:contextualSpacing/>
        <w:jc w:val="both"/>
        <w:rPr>
          <w:rFonts w:ascii="Segoe UI" w:hAnsi="Segoe UI" w:cs="Segoe UI"/>
          <w:sz w:val="28"/>
          <w:szCs w:val="28"/>
        </w:rPr>
      </w:pPr>
      <w:r w:rsidRPr="00227A4C">
        <w:rPr>
          <w:rFonts w:ascii="Segoe UI" w:hAnsi="Segoe UI" w:cs="Segoe UI"/>
          <w:sz w:val="28"/>
          <w:szCs w:val="28"/>
        </w:rPr>
        <w:t xml:space="preserve"> Если требуется формирование участка и уточнение его границ, после того как орган местного самоуправления примет решение о предварительном согласовании предоставления земельного участка, владельцу гаража необходимо самостоятельно за свой счет провести работы по формированию земельного участка под таким гаражом. Для этого нужно обратиться к кадастровому инженеру для подготовки межевого плана на земельный участок. </w:t>
      </w:r>
    </w:p>
    <w:p w:rsidR="00227A4C" w:rsidRPr="00227A4C" w:rsidRDefault="00227A4C" w:rsidP="00227A4C">
      <w:pPr>
        <w:spacing w:after="0" w:line="312" w:lineRule="auto"/>
        <w:ind w:firstLine="708"/>
        <w:jc w:val="both"/>
        <w:rPr>
          <w:rFonts w:ascii="Segoe UI" w:hAnsi="Segoe UI" w:cs="Segoe UI"/>
          <w:sz w:val="28"/>
          <w:szCs w:val="28"/>
        </w:rPr>
      </w:pPr>
      <w:r w:rsidRPr="00227A4C">
        <w:rPr>
          <w:rFonts w:ascii="Segoe UI" w:hAnsi="Segoe UI" w:cs="Segoe UI"/>
          <w:sz w:val="28"/>
          <w:szCs w:val="28"/>
        </w:rPr>
        <w:t>После подготовки межевого плана необходимо обратиться с заявлением о постановке на кадастровый учет земельного участка.</w:t>
      </w:r>
    </w:p>
    <w:p w:rsidR="00227A4C" w:rsidRPr="00227A4C" w:rsidRDefault="00227A4C" w:rsidP="00227A4C">
      <w:pPr>
        <w:numPr>
          <w:ilvl w:val="0"/>
          <w:numId w:val="9"/>
        </w:numPr>
        <w:spacing w:after="0" w:line="312" w:lineRule="auto"/>
        <w:ind w:left="0" w:firstLine="708"/>
        <w:contextualSpacing/>
        <w:jc w:val="both"/>
        <w:rPr>
          <w:rFonts w:ascii="Segoe UI" w:hAnsi="Segoe UI" w:cs="Segoe UI"/>
          <w:sz w:val="28"/>
          <w:szCs w:val="28"/>
        </w:rPr>
      </w:pPr>
      <w:r w:rsidRPr="00227A4C">
        <w:rPr>
          <w:rFonts w:ascii="Segoe UI" w:hAnsi="Segoe UI" w:cs="Segoe UI"/>
          <w:sz w:val="28"/>
          <w:szCs w:val="28"/>
        </w:rPr>
        <w:t>Если гараж не стоит на кадастровом учете, гражданин должен обратиться к кадастровому инженеру для подготовки технического плана на гараж. Уточнить информацию о наличии сведений о гараже в Едином государственном реестре недвижимости можно, запросив «Выписку о характеристиках объекта недвижимости» или обратившись к справочной информации об объектах недвижимости на сайте Росреестра.</w:t>
      </w:r>
    </w:p>
    <w:p w:rsidR="00227A4C" w:rsidRPr="00227A4C" w:rsidRDefault="00227A4C" w:rsidP="00227A4C">
      <w:pPr>
        <w:spacing w:after="0" w:line="312" w:lineRule="auto"/>
        <w:ind w:firstLine="708"/>
        <w:jc w:val="both"/>
        <w:rPr>
          <w:rFonts w:ascii="Segoe UI" w:hAnsi="Segoe UI" w:cs="Segoe UI"/>
          <w:sz w:val="28"/>
          <w:szCs w:val="28"/>
        </w:rPr>
      </w:pPr>
      <w:r w:rsidRPr="00227A4C">
        <w:rPr>
          <w:rFonts w:ascii="Segoe UI" w:hAnsi="Segoe UI" w:cs="Segoe UI"/>
          <w:sz w:val="28"/>
          <w:szCs w:val="28"/>
        </w:rPr>
        <w:t>Готовый технический план на гараж необходимо представить в орган местного самоуправления. Не позднее двадцати рабочих дней со дня направления технического плана принимается решение о предоставлении земельного участка.</w:t>
      </w:r>
    </w:p>
    <w:p w:rsidR="00227A4C" w:rsidRPr="00227A4C" w:rsidRDefault="00227A4C" w:rsidP="00227A4C">
      <w:pPr>
        <w:numPr>
          <w:ilvl w:val="0"/>
          <w:numId w:val="9"/>
        </w:numPr>
        <w:spacing w:after="0" w:line="312" w:lineRule="auto"/>
        <w:ind w:left="0" w:firstLine="708"/>
        <w:contextualSpacing/>
        <w:jc w:val="both"/>
        <w:rPr>
          <w:rFonts w:ascii="Segoe UI" w:hAnsi="Segoe UI" w:cs="Segoe UI"/>
          <w:sz w:val="28"/>
          <w:szCs w:val="28"/>
        </w:rPr>
      </w:pPr>
      <w:r w:rsidRPr="00227A4C">
        <w:rPr>
          <w:rFonts w:ascii="Segoe UI" w:hAnsi="Segoe UI" w:cs="Segoe UI"/>
          <w:sz w:val="28"/>
          <w:szCs w:val="28"/>
        </w:rPr>
        <w:t>Государственная регистрация права собственности на земельный участок, постановка гаража на кадастровый учет и регистрация прав на него осуществляются одновременно по заявлению органа местного самоуправления и без уплаты государственной пошлины.</w:t>
      </w:r>
    </w:p>
    <w:p w:rsidR="00227A4C" w:rsidRPr="00227A4C" w:rsidRDefault="00227A4C" w:rsidP="00227A4C">
      <w:pPr>
        <w:spacing w:after="0" w:line="240" w:lineRule="auto"/>
        <w:jc w:val="both"/>
        <w:rPr>
          <w:rFonts w:ascii="Segoe UI" w:hAnsi="Segoe UI" w:cs="Segoe UI"/>
          <w:sz w:val="26"/>
          <w:szCs w:val="26"/>
        </w:rPr>
      </w:pPr>
    </w:p>
    <w:p w:rsidR="001B4473" w:rsidRDefault="001B4473" w:rsidP="006918A6">
      <w:pPr>
        <w:spacing w:after="0" w:line="240" w:lineRule="auto"/>
        <w:jc w:val="both"/>
        <w:rPr>
          <w:rFonts w:ascii="Segoe UI" w:hAnsi="Segoe UI" w:cs="Segoe UI"/>
          <w:sz w:val="26"/>
          <w:szCs w:val="26"/>
        </w:rPr>
      </w:pPr>
    </w:p>
    <w:p w:rsidR="001B3092" w:rsidRPr="00A67289" w:rsidRDefault="001B3092" w:rsidP="001B3092">
      <w:pPr>
        <w:spacing w:after="0" w:line="240" w:lineRule="auto"/>
        <w:jc w:val="both"/>
        <w:rPr>
          <w:rFonts w:ascii="Segoe UI" w:hAnsi="Segoe UI" w:cs="Segoe UI"/>
          <w:sz w:val="26"/>
          <w:szCs w:val="26"/>
        </w:rPr>
      </w:pPr>
      <w:r>
        <w:rPr>
          <w:rFonts w:ascii="Segoe UI" w:hAnsi="Segoe UI" w:cs="Segoe UI"/>
          <w:noProof/>
          <w:sz w:val="26"/>
          <w:szCs w:val="26"/>
        </w:rPr>
        <w:drawing>
          <wp:inline distT="0" distB="0" distL="0" distR="0" wp14:anchorId="0BB7BA85" wp14:editId="227B2A0E">
            <wp:extent cx="6029325" cy="30480"/>
            <wp:effectExtent l="0" t="0" r="952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30480"/>
                    </a:xfrm>
                    <a:prstGeom prst="rect">
                      <a:avLst/>
                    </a:prstGeom>
                    <a:noFill/>
                  </pic:spPr>
                </pic:pic>
              </a:graphicData>
            </a:graphic>
          </wp:inline>
        </w:drawing>
      </w:r>
    </w:p>
    <w:p w:rsidR="001B3092" w:rsidRDefault="001B3092" w:rsidP="001B3092">
      <w:pPr>
        <w:spacing w:after="0" w:line="312" w:lineRule="auto"/>
        <w:ind w:firstLine="708"/>
        <w:jc w:val="both"/>
        <w:rPr>
          <w:rFonts w:ascii="Segoe UI" w:hAnsi="Segoe UI"/>
        </w:rPr>
      </w:pPr>
      <w:r>
        <w:rPr>
          <w:rFonts w:ascii="Segoe UI" w:hAnsi="Segoe UI"/>
        </w:rPr>
        <w:t>Об Управлении Росреестра по Пермскому краю</w:t>
      </w:r>
    </w:p>
    <w:p w:rsidR="001B3092" w:rsidRDefault="001B3092" w:rsidP="001B3092">
      <w:pPr>
        <w:widowControl w:val="0"/>
        <w:jc w:val="both"/>
        <w:rPr>
          <w:rFonts w:ascii="Segoe UI" w:hAnsi="Segoe UI"/>
        </w:rPr>
      </w:pPr>
      <w:r>
        <w:rPr>
          <w:rFonts w:ascii="Segoe UI" w:hAnsi="Segoe UI"/>
          <w:sz w:val="18"/>
        </w:rPr>
        <w:t xml:space="preserve">Управление Федеральной службы государственной регистрации, кадастра и картографии (Росреестр) по </w:t>
      </w:r>
      <w:r>
        <w:rPr>
          <w:rFonts w:ascii="Segoe UI" w:hAnsi="Segoe UI"/>
          <w:sz w:val="18"/>
        </w:rPr>
        <w:lastRenderedPageBreak/>
        <w:t>Пермскому краю является территориальным органом федерального органа исполнительной власти, осуществляющим функции по государственному кадастровому учету и государственной регистрации прав на недвижимое имущество и сделок с ним, землеустройства, государственного мониторинга земель, а также функции по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организации работы Комиссии по оспариванию кадастровой стоимости объектов недвижимости. Осуществляет контроль за деятельностью подведомственного учреждения Росреестра - филиала ФГБУ «ФКП Росреестра» по Пермскому краю по предоставлению государственных услуг Росреестра. Руководитель Управления Росреестра по Пермскому краю – Лариса Аржевитина.</w:t>
      </w:r>
    </w:p>
    <w:p w:rsidR="00EC7E50" w:rsidRDefault="00E4067E">
      <w:pPr>
        <w:jc w:val="both"/>
        <w:rPr>
          <w:rFonts w:ascii="Segoe UI" w:hAnsi="Segoe UI"/>
          <w:b/>
        </w:rPr>
      </w:pPr>
      <w:r>
        <w:rPr>
          <w:rFonts w:ascii="Segoe UI" w:hAnsi="Segoe UI"/>
          <w:b/>
        </w:rPr>
        <w:t>Контакты для СМИ</w:t>
      </w:r>
    </w:p>
    <w:p w:rsidR="00EC7E50" w:rsidRPr="00A60AC1" w:rsidRDefault="00E4067E">
      <w:pPr>
        <w:pStyle w:val="a3"/>
        <w:spacing w:after="0"/>
        <w:rPr>
          <w:rFonts w:ascii="Segoe UI" w:hAnsi="Segoe UI" w:cs="Segoe UI"/>
          <w:sz w:val="22"/>
          <w:szCs w:val="22"/>
        </w:rPr>
      </w:pPr>
      <w:r w:rsidRPr="00A60AC1">
        <w:rPr>
          <w:rFonts w:ascii="Segoe UI" w:hAnsi="Segoe UI" w:cs="Segoe UI"/>
          <w:sz w:val="22"/>
          <w:szCs w:val="22"/>
        </w:rPr>
        <w:t>Пресс-служба Управления Федеральной службы </w:t>
      </w:r>
      <w:r w:rsidRPr="00A60AC1">
        <w:rPr>
          <w:rFonts w:ascii="Segoe UI" w:hAnsi="Segoe UI" w:cs="Segoe UI"/>
          <w:sz w:val="22"/>
          <w:szCs w:val="22"/>
        </w:rPr>
        <w:br/>
        <w:t>государственной регистрации, кадастра и картографии (Росреестр) по Пермскому краю</w:t>
      </w:r>
    </w:p>
    <w:p w:rsidR="00EC7E50" w:rsidRPr="00A60AC1" w:rsidRDefault="00EC7E50">
      <w:pPr>
        <w:pStyle w:val="a3"/>
        <w:spacing w:after="0"/>
        <w:rPr>
          <w:rFonts w:ascii="Segoe UI" w:hAnsi="Segoe UI" w:cs="Segoe UI"/>
          <w:sz w:val="22"/>
          <w:szCs w:val="22"/>
        </w:rPr>
      </w:pPr>
    </w:p>
    <w:p w:rsidR="00EC7E50" w:rsidRPr="00A60AC1" w:rsidRDefault="00E4067E">
      <w:pPr>
        <w:pStyle w:val="a3"/>
        <w:spacing w:after="0"/>
        <w:rPr>
          <w:rFonts w:ascii="Segoe UI" w:hAnsi="Segoe UI" w:cs="Segoe UI"/>
          <w:sz w:val="22"/>
          <w:szCs w:val="22"/>
        </w:rPr>
      </w:pPr>
      <w:r w:rsidRPr="00A60AC1">
        <w:rPr>
          <w:rFonts w:ascii="Segoe UI" w:hAnsi="Segoe UI" w:cs="Segoe UI"/>
          <w:sz w:val="22"/>
          <w:szCs w:val="22"/>
        </w:rPr>
        <w:t>+7 (342) 205-95-58 (доб. 0214, 0216, 0219)</w:t>
      </w:r>
    </w:p>
    <w:p w:rsidR="00A60AC1" w:rsidRPr="00A60AC1" w:rsidRDefault="00A9498D" w:rsidP="00A60AC1">
      <w:pPr>
        <w:jc w:val="both"/>
        <w:rPr>
          <w:rFonts w:ascii="Segoe UI" w:hAnsi="Segoe UI" w:cs="Segoe UI"/>
          <w:szCs w:val="22"/>
        </w:rPr>
      </w:pPr>
      <w:r w:rsidRPr="00A60AC1">
        <w:rPr>
          <w:rFonts w:ascii="Segoe UI" w:hAnsi="Segoe UI" w:cs="Segoe UI"/>
          <w:szCs w:val="22"/>
        </w:rPr>
        <w:t>614990, г. Пермь, ул. Ленина, д. 66/2</w:t>
      </w:r>
    </w:p>
    <w:p w:rsidR="00A60AC1" w:rsidRPr="00A60AC1" w:rsidRDefault="00227A4C" w:rsidP="00A60AC1">
      <w:pPr>
        <w:jc w:val="both"/>
        <w:rPr>
          <w:rFonts w:ascii="Segoe UI" w:hAnsi="Segoe UI" w:cs="Segoe UI"/>
          <w:b/>
          <w:color w:val="0070C0"/>
          <w:szCs w:val="22"/>
        </w:rPr>
      </w:pPr>
      <w:hyperlink r:id="rId9" w:history="1">
        <w:r w:rsidR="00A60AC1" w:rsidRPr="00A60AC1">
          <w:rPr>
            <w:rStyle w:val="ae"/>
            <w:rFonts w:ascii="Segoe UI" w:hAnsi="Segoe UI" w:cs="Segoe UI"/>
            <w:b/>
            <w:szCs w:val="22"/>
          </w:rPr>
          <w:t>http://rosreestr.</w:t>
        </w:r>
        <w:r w:rsidR="00A60AC1" w:rsidRPr="00A60AC1">
          <w:rPr>
            <w:rStyle w:val="ae"/>
            <w:rFonts w:ascii="Segoe UI" w:hAnsi="Segoe UI" w:cs="Segoe UI"/>
            <w:b/>
            <w:szCs w:val="22"/>
            <w:lang w:val="en-US"/>
          </w:rPr>
          <w:t>gov</w:t>
        </w:r>
        <w:r w:rsidR="00A60AC1" w:rsidRPr="00A60AC1">
          <w:rPr>
            <w:rStyle w:val="ae"/>
            <w:rFonts w:ascii="Segoe UI" w:hAnsi="Segoe UI" w:cs="Segoe UI"/>
            <w:b/>
            <w:szCs w:val="22"/>
          </w:rPr>
          <w:t>.ru/</w:t>
        </w:r>
      </w:hyperlink>
      <w:r w:rsidR="00A60AC1" w:rsidRPr="00A60AC1">
        <w:rPr>
          <w:rFonts w:ascii="Segoe UI" w:hAnsi="Segoe UI" w:cs="Segoe UI"/>
          <w:b/>
          <w:color w:val="0070C0"/>
          <w:szCs w:val="22"/>
        </w:rPr>
        <w:t xml:space="preserve"> </w:t>
      </w:r>
    </w:p>
    <w:p w:rsidR="00A60AC1" w:rsidRDefault="00227A4C" w:rsidP="00A60AC1">
      <w:pPr>
        <w:jc w:val="both"/>
        <w:rPr>
          <w:rStyle w:val="ae"/>
          <w:rFonts w:ascii="Segoe UI" w:hAnsi="Segoe UI" w:cs="Segoe UI"/>
          <w:b/>
          <w:szCs w:val="22"/>
        </w:rPr>
      </w:pPr>
      <w:hyperlink r:id="rId10" w:history="1">
        <w:r w:rsidR="00A60AC1" w:rsidRPr="00A60AC1">
          <w:rPr>
            <w:rStyle w:val="ae"/>
            <w:rFonts w:ascii="Segoe UI" w:hAnsi="Segoe UI" w:cs="Segoe UI"/>
            <w:b/>
            <w:szCs w:val="22"/>
          </w:rPr>
          <w:t>http://vk.com/public49884202</w:t>
        </w:r>
      </w:hyperlink>
    </w:p>
    <w:p w:rsidR="00FE36E1" w:rsidRPr="00A60AC1" w:rsidRDefault="00FE36E1" w:rsidP="00A60AC1">
      <w:pPr>
        <w:jc w:val="both"/>
        <w:rPr>
          <w:rFonts w:ascii="Segoe UI" w:hAnsi="Segoe UI" w:cs="Segoe UI"/>
          <w:b/>
          <w:color w:val="0070C0"/>
          <w:szCs w:val="22"/>
          <w:u w:val="single"/>
        </w:rPr>
      </w:pPr>
      <w:r>
        <w:rPr>
          <w:rFonts w:ascii="Segoe UI" w:hAnsi="Segoe UI"/>
          <w:b/>
          <w:noProof/>
          <w:color w:val="0070C0"/>
        </w:rPr>
        <w:drawing>
          <wp:inline distT="0" distB="0" distL="0" distR="0" wp14:anchorId="1FF4CC36" wp14:editId="0D4AE73F">
            <wp:extent cx="1304925" cy="13049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inline>
        </w:drawing>
      </w:r>
    </w:p>
    <w:p w:rsidR="00A60AC1" w:rsidRDefault="00227A4C" w:rsidP="00A60AC1">
      <w:pPr>
        <w:jc w:val="both"/>
        <w:rPr>
          <w:rFonts w:ascii="Segoe UI" w:hAnsi="Segoe UI" w:cs="Segoe UI"/>
          <w:b/>
          <w:color w:val="0070C0"/>
          <w:szCs w:val="22"/>
          <w:u w:val="single"/>
        </w:rPr>
      </w:pPr>
      <w:hyperlink r:id="rId12" w:history="1">
        <w:r w:rsidR="00FE36E1" w:rsidRPr="00870884">
          <w:rPr>
            <w:rStyle w:val="ae"/>
            <w:rFonts w:ascii="Segoe UI" w:hAnsi="Segoe UI" w:cs="Segoe UI"/>
            <w:b/>
            <w:szCs w:val="22"/>
          </w:rPr>
          <w:t>https://www.instagram.com/rosreestr59/</w:t>
        </w:r>
      </w:hyperlink>
    </w:p>
    <w:p w:rsidR="00FE36E1" w:rsidRPr="00A60AC1" w:rsidRDefault="00FE36E1" w:rsidP="00A60AC1">
      <w:pPr>
        <w:jc w:val="both"/>
        <w:rPr>
          <w:rFonts w:ascii="Segoe UI" w:hAnsi="Segoe UI" w:cs="Segoe UI"/>
          <w:b/>
          <w:color w:val="0070C0"/>
          <w:szCs w:val="22"/>
          <w:u w:val="single"/>
        </w:rPr>
      </w:pPr>
      <w:r>
        <w:rPr>
          <w:noProof/>
        </w:rPr>
        <w:drawing>
          <wp:inline distT="0" distB="0" distL="0" distR="0" wp14:anchorId="59B75007" wp14:editId="68860C09">
            <wp:extent cx="1323975" cy="1268424"/>
            <wp:effectExtent l="0" t="0" r="0" b="8255"/>
            <wp:docPr id="7" name="Рисунок 7" descr="C:\Users\Моргун_ДД\AppData\Local\Microsoft\Windows\Temporary Internet Files\Content.Word\Инстаграм QR к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оргун_ДД\AppData\Local\Microsoft\Windows\Temporary Internet Files\Content.Word\Инстаграм QR код.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8350" cy="1272615"/>
                    </a:xfrm>
                    <a:prstGeom prst="rect">
                      <a:avLst/>
                    </a:prstGeom>
                    <a:noFill/>
                    <a:ln>
                      <a:noFill/>
                    </a:ln>
                  </pic:spPr>
                </pic:pic>
              </a:graphicData>
            </a:graphic>
          </wp:inline>
        </w:drawing>
      </w:r>
    </w:p>
    <w:p w:rsidR="00A9498D" w:rsidRPr="00A60AC1" w:rsidRDefault="00A9498D">
      <w:pPr>
        <w:pStyle w:val="a3"/>
        <w:spacing w:after="0"/>
        <w:rPr>
          <w:rFonts w:ascii="Segoe UI" w:hAnsi="Segoe UI" w:cs="Segoe UI"/>
          <w:sz w:val="22"/>
          <w:szCs w:val="22"/>
        </w:rPr>
      </w:pPr>
    </w:p>
    <w:sectPr w:rsidR="00A9498D" w:rsidRPr="00A60AC1">
      <w:headerReference w:type="default" r:id="rId14"/>
      <w:pgSz w:w="11906" w:h="16838"/>
      <w:pgMar w:top="1134" w:right="850" w:bottom="709"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197" w:rsidRDefault="001D2197">
      <w:pPr>
        <w:spacing w:after="0" w:line="240" w:lineRule="auto"/>
      </w:pPr>
      <w:r>
        <w:separator/>
      </w:r>
    </w:p>
  </w:endnote>
  <w:endnote w:type="continuationSeparator" w:id="0">
    <w:p w:rsidR="001D2197" w:rsidRDefault="001D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197" w:rsidRDefault="001D2197">
      <w:pPr>
        <w:spacing w:after="0" w:line="240" w:lineRule="auto"/>
      </w:pPr>
      <w:r>
        <w:separator/>
      </w:r>
    </w:p>
  </w:footnote>
  <w:footnote w:type="continuationSeparator" w:id="0">
    <w:p w:rsidR="001D2197" w:rsidRDefault="001D2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50" w:rsidRDefault="00E4067E">
    <w:pPr>
      <w:framePr w:wrap="around" w:vAnchor="text" w:hAnchor="margin" w:xAlign="center" w:y="1"/>
    </w:pPr>
    <w:r>
      <w:fldChar w:fldCharType="begin"/>
    </w:r>
    <w:r>
      <w:instrText xml:space="preserve">PAGE </w:instrText>
    </w:r>
    <w:r>
      <w:fldChar w:fldCharType="separate"/>
    </w:r>
    <w:r w:rsidR="00227A4C">
      <w:rPr>
        <w:noProof/>
      </w:rPr>
      <w:t>2</w:t>
    </w:r>
    <w:r>
      <w:fldChar w:fldCharType="end"/>
    </w:r>
  </w:p>
  <w:p w:rsidR="00EC7E50" w:rsidRDefault="00EC7E50">
    <w:pPr>
      <w:pStyle w:val="af4"/>
      <w:jc w:val="center"/>
    </w:pPr>
  </w:p>
  <w:p w:rsidR="00EC7E50" w:rsidRDefault="00EC7E50">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5429"/>
    <w:multiLevelType w:val="hybridMultilevel"/>
    <w:tmpl w:val="6A46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C04B17"/>
    <w:multiLevelType w:val="hybridMultilevel"/>
    <w:tmpl w:val="6E1CB0C0"/>
    <w:lvl w:ilvl="0" w:tplc="F1388F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E371808"/>
    <w:multiLevelType w:val="hybridMultilevel"/>
    <w:tmpl w:val="7B782CD6"/>
    <w:lvl w:ilvl="0" w:tplc="DAF689AE">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2DA25A7"/>
    <w:multiLevelType w:val="hybridMultilevel"/>
    <w:tmpl w:val="624A413A"/>
    <w:lvl w:ilvl="0" w:tplc="267E1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060437"/>
    <w:multiLevelType w:val="multilevel"/>
    <w:tmpl w:val="C896A4A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58B026E6"/>
    <w:multiLevelType w:val="hybridMultilevel"/>
    <w:tmpl w:val="DF2662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611E12F5"/>
    <w:multiLevelType w:val="hybridMultilevel"/>
    <w:tmpl w:val="56BE0DE8"/>
    <w:lvl w:ilvl="0" w:tplc="98D6B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D6A5B1A"/>
    <w:multiLevelType w:val="hybridMultilevel"/>
    <w:tmpl w:val="AEEAD6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96728A"/>
    <w:multiLevelType w:val="hybridMultilevel"/>
    <w:tmpl w:val="9CEA2226"/>
    <w:lvl w:ilvl="0" w:tplc="E7C8A1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1"/>
  </w:num>
  <w:num w:numId="5">
    <w:abstractNumId w:val="2"/>
  </w:num>
  <w:num w:numId="6">
    <w:abstractNumId w:val="7"/>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50"/>
    <w:rsid w:val="00012698"/>
    <w:rsid w:val="00013389"/>
    <w:rsid w:val="000154F2"/>
    <w:rsid w:val="00021BA4"/>
    <w:rsid w:val="00022F8D"/>
    <w:rsid w:val="00023237"/>
    <w:rsid w:val="000533F8"/>
    <w:rsid w:val="00061988"/>
    <w:rsid w:val="00064BD9"/>
    <w:rsid w:val="000664C9"/>
    <w:rsid w:val="0007365F"/>
    <w:rsid w:val="000916ED"/>
    <w:rsid w:val="000A14C9"/>
    <w:rsid w:val="000A6453"/>
    <w:rsid w:val="000A7CD6"/>
    <w:rsid w:val="000B0DED"/>
    <w:rsid w:val="000B41CF"/>
    <w:rsid w:val="000B5304"/>
    <w:rsid w:val="000B6061"/>
    <w:rsid w:val="000B69E1"/>
    <w:rsid w:val="000C3994"/>
    <w:rsid w:val="000E2B99"/>
    <w:rsid w:val="000E2BD6"/>
    <w:rsid w:val="000E46C5"/>
    <w:rsid w:val="000E4EDA"/>
    <w:rsid w:val="000F0523"/>
    <w:rsid w:val="000F061C"/>
    <w:rsid w:val="000F2E5E"/>
    <w:rsid w:val="000F3F5F"/>
    <w:rsid w:val="00100480"/>
    <w:rsid w:val="0010052D"/>
    <w:rsid w:val="00113E7F"/>
    <w:rsid w:val="00124545"/>
    <w:rsid w:val="00131013"/>
    <w:rsid w:val="00135F75"/>
    <w:rsid w:val="001471CA"/>
    <w:rsid w:val="00147924"/>
    <w:rsid w:val="001526B7"/>
    <w:rsid w:val="00152A0B"/>
    <w:rsid w:val="00154362"/>
    <w:rsid w:val="001551D3"/>
    <w:rsid w:val="0016374C"/>
    <w:rsid w:val="00165ABD"/>
    <w:rsid w:val="0017072F"/>
    <w:rsid w:val="0017237A"/>
    <w:rsid w:val="0018012E"/>
    <w:rsid w:val="00180442"/>
    <w:rsid w:val="00180CE2"/>
    <w:rsid w:val="00183C0A"/>
    <w:rsid w:val="00184D86"/>
    <w:rsid w:val="001A0881"/>
    <w:rsid w:val="001A0DDC"/>
    <w:rsid w:val="001A6271"/>
    <w:rsid w:val="001B3092"/>
    <w:rsid w:val="001B4473"/>
    <w:rsid w:val="001C2AA7"/>
    <w:rsid w:val="001C3EFC"/>
    <w:rsid w:val="001C5ED6"/>
    <w:rsid w:val="001C7F48"/>
    <w:rsid w:val="001D2197"/>
    <w:rsid w:val="001D3F48"/>
    <w:rsid w:val="001E3FEF"/>
    <w:rsid w:val="001F3B55"/>
    <w:rsid w:val="001F54BD"/>
    <w:rsid w:val="0020541C"/>
    <w:rsid w:val="0021443F"/>
    <w:rsid w:val="00215859"/>
    <w:rsid w:val="002247A5"/>
    <w:rsid w:val="00225805"/>
    <w:rsid w:val="00227A4C"/>
    <w:rsid w:val="00230839"/>
    <w:rsid w:val="00257E00"/>
    <w:rsid w:val="0027190D"/>
    <w:rsid w:val="002721B9"/>
    <w:rsid w:val="00274775"/>
    <w:rsid w:val="0027607F"/>
    <w:rsid w:val="002810B9"/>
    <w:rsid w:val="00285B3C"/>
    <w:rsid w:val="00286489"/>
    <w:rsid w:val="002957EE"/>
    <w:rsid w:val="002A28CF"/>
    <w:rsid w:val="002A5087"/>
    <w:rsid w:val="002B059C"/>
    <w:rsid w:val="002B7163"/>
    <w:rsid w:val="002B7FD3"/>
    <w:rsid w:val="002C1C28"/>
    <w:rsid w:val="002C3B87"/>
    <w:rsid w:val="002D586C"/>
    <w:rsid w:val="002F3018"/>
    <w:rsid w:val="002F6AB2"/>
    <w:rsid w:val="003147C5"/>
    <w:rsid w:val="00322F06"/>
    <w:rsid w:val="00325F7C"/>
    <w:rsid w:val="003365D7"/>
    <w:rsid w:val="0034120B"/>
    <w:rsid w:val="003452A3"/>
    <w:rsid w:val="00347165"/>
    <w:rsid w:val="00350728"/>
    <w:rsid w:val="0035233D"/>
    <w:rsid w:val="003526E3"/>
    <w:rsid w:val="0036581A"/>
    <w:rsid w:val="003878F4"/>
    <w:rsid w:val="00396313"/>
    <w:rsid w:val="003965BE"/>
    <w:rsid w:val="00397F00"/>
    <w:rsid w:val="003C72F5"/>
    <w:rsid w:val="003C7526"/>
    <w:rsid w:val="003D3417"/>
    <w:rsid w:val="003D7BA0"/>
    <w:rsid w:val="003E462B"/>
    <w:rsid w:val="003F016E"/>
    <w:rsid w:val="003F3E88"/>
    <w:rsid w:val="003F5CF0"/>
    <w:rsid w:val="00410593"/>
    <w:rsid w:val="00440A6B"/>
    <w:rsid w:val="00442860"/>
    <w:rsid w:val="004537D9"/>
    <w:rsid w:val="00467F03"/>
    <w:rsid w:val="00470A25"/>
    <w:rsid w:val="00471194"/>
    <w:rsid w:val="004731DE"/>
    <w:rsid w:val="00496A6C"/>
    <w:rsid w:val="004970FB"/>
    <w:rsid w:val="004C3178"/>
    <w:rsid w:val="004D03BF"/>
    <w:rsid w:val="004D07F5"/>
    <w:rsid w:val="004E160F"/>
    <w:rsid w:val="004E4362"/>
    <w:rsid w:val="004E53A3"/>
    <w:rsid w:val="004E6C6F"/>
    <w:rsid w:val="004F1438"/>
    <w:rsid w:val="004F212E"/>
    <w:rsid w:val="004F3A85"/>
    <w:rsid w:val="004F4A0A"/>
    <w:rsid w:val="004F59AB"/>
    <w:rsid w:val="0050598D"/>
    <w:rsid w:val="00507810"/>
    <w:rsid w:val="00542C5C"/>
    <w:rsid w:val="0054648C"/>
    <w:rsid w:val="005476B3"/>
    <w:rsid w:val="00547A25"/>
    <w:rsid w:val="00552913"/>
    <w:rsid w:val="0056423B"/>
    <w:rsid w:val="0056538E"/>
    <w:rsid w:val="00574F37"/>
    <w:rsid w:val="00583B4D"/>
    <w:rsid w:val="005877AF"/>
    <w:rsid w:val="00593605"/>
    <w:rsid w:val="005956FC"/>
    <w:rsid w:val="005B6B1A"/>
    <w:rsid w:val="005B7FE7"/>
    <w:rsid w:val="005D0DEC"/>
    <w:rsid w:val="005D1DA0"/>
    <w:rsid w:val="005D5BDA"/>
    <w:rsid w:val="005D62F8"/>
    <w:rsid w:val="005E50E5"/>
    <w:rsid w:val="005F02C8"/>
    <w:rsid w:val="005F3F16"/>
    <w:rsid w:val="0061183A"/>
    <w:rsid w:val="00616F0F"/>
    <w:rsid w:val="00637F18"/>
    <w:rsid w:val="00643E02"/>
    <w:rsid w:val="00651AF9"/>
    <w:rsid w:val="006529FF"/>
    <w:rsid w:val="006535CE"/>
    <w:rsid w:val="006648D1"/>
    <w:rsid w:val="006716FC"/>
    <w:rsid w:val="00677DCB"/>
    <w:rsid w:val="006809B8"/>
    <w:rsid w:val="00683AA8"/>
    <w:rsid w:val="006873E7"/>
    <w:rsid w:val="006918A6"/>
    <w:rsid w:val="006923FE"/>
    <w:rsid w:val="006A725A"/>
    <w:rsid w:val="006B27EE"/>
    <w:rsid w:val="006C1527"/>
    <w:rsid w:val="006D2894"/>
    <w:rsid w:val="006D7BB4"/>
    <w:rsid w:val="006E11C5"/>
    <w:rsid w:val="006E217E"/>
    <w:rsid w:val="006F7BD6"/>
    <w:rsid w:val="00706231"/>
    <w:rsid w:val="00710C38"/>
    <w:rsid w:val="007135F1"/>
    <w:rsid w:val="0074016E"/>
    <w:rsid w:val="0077334C"/>
    <w:rsid w:val="00773736"/>
    <w:rsid w:val="007848AC"/>
    <w:rsid w:val="00791AE6"/>
    <w:rsid w:val="0079217E"/>
    <w:rsid w:val="00795A9E"/>
    <w:rsid w:val="007A4EE6"/>
    <w:rsid w:val="007A6FC0"/>
    <w:rsid w:val="007B071D"/>
    <w:rsid w:val="007B1287"/>
    <w:rsid w:val="007B2F7B"/>
    <w:rsid w:val="007B4A74"/>
    <w:rsid w:val="007C34E6"/>
    <w:rsid w:val="007C3C8E"/>
    <w:rsid w:val="007D1989"/>
    <w:rsid w:val="007D274A"/>
    <w:rsid w:val="007E00C3"/>
    <w:rsid w:val="007E1CB3"/>
    <w:rsid w:val="007E5B27"/>
    <w:rsid w:val="007E661C"/>
    <w:rsid w:val="008042E0"/>
    <w:rsid w:val="008074BD"/>
    <w:rsid w:val="00807D30"/>
    <w:rsid w:val="00816591"/>
    <w:rsid w:val="00824EBD"/>
    <w:rsid w:val="0083165E"/>
    <w:rsid w:val="00846BB1"/>
    <w:rsid w:val="00852FD2"/>
    <w:rsid w:val="00891B9F"/>
    <w:rsid w:val="00894E79"/>
    <w:rsid w:val="008A4B6F"/>
    <w:rsid w:val="008B0E0C"/>
    <w:rsid w:val="008C2A91"/>
    <w:rsid w:val="008C6520"/>
    <w:rsid w:val="008E4C4D"/>
    <w:rsid w:val="008E6F24"/>
    <w:rsid w:val="008F3254"/>
    <w:rsid w:val="008F3A04"/>
    <w:rsid w:val="008F3F91"/>
    <w:rsid w:val="008F660C"/>
    <w:rsid w:val="009039BE"/>
    <w:rsid w:val="0091302D"/>
    <w:rsid w:val="00934C00"/>
    <w:rsid w:val="00943588"/>
    <w:rsid w:val="00944E71"/>
    <w:rsid w:val="009604F1"/>
    <w:rsid w:val="00966A94"/>
    <w:rsid w:val="00971ECB"/>
    <w:rsid w:val="0097435E"/>
    <w:rsid w:val="00977767"/>
    <w:rsid w:val="0098144F"/>
    <w:rsid w:val="0098778D"/>
    <w:rsid w:val="00991C6F"/>
    <w:rsid w:val="009A12F2"/>
    <w:rsid w:val="009B1155"/>
    <w:rsid w:val="009D0FA4"/>
    <w:rsid w:val="009D60C8"/>
    <w:rsid w:val="009E346C"/>
    <w:rsid w:val="009E49B4"/>
    <w:rsid w:val="009E5EB2"/>
    <w:rsid w:val="009E782D"/>
    <w:rsid w:val="009E7FD7"/>
    <w:rsid w:val="00A00F3E"/>
    <w:rsid w:val="00A1284A"/>
    <w:rsid w:val="00A14F03"/>
    <w:rsid w:val="00A151C1"/>
    <w:rsid w:val="00A2333F"/>
    <w:rsid w:val="00A30101"/>
    <w:rsid w:val="00A309EF"/>
    <w:rsid w:val="00A30B9B"/>
    <w:rsid w:val="00A334C6"/>
    <w:rsid w:val="00A34608"/>
    <w:rsid w:val="00A35E09"/>
    <w:rsid w:val="00A367D7"/>
    <w:rsid w:val="00A41D0F"/>
    <w:rsid w:val="00A45DA9"/>
    <w:rsid w:val="00A52710"/>
    <w:rsid w:val="00A60AC1"/>
    <w:rsid w:val="00A65475"/>
    <w:rsid w:val="00A67289"/>
    <w:rsid w:val="00A71B84"/>
    <w:rsid w:val="00A72C33"/>
    <w:rsid w:val="00A74AA6"/>
    <w:rsid w:val="00A77B51"/>
    <w:rsid w:val="00A77ED3"/>
    <w:rsid w:val="00A83051"/>
    <w:rsid w:val="00A9498D"/>
    <w:rsid w:val="00AA14B8"/>
    <w:rsid w:val="00AA2DA5"/>
    <w:rsid w:val="00AB0C0A"/>
    <w:rsid w:val="00AB4712"/>
    <w:rsid w:val="00AB5296"/>
    <w:rsid w:val="00AB564C"/>
    <w:rsid w:val="00AB6B56"/>
    <w:rsid w:val="00AB7584"/>
    <w:rsid w:val="00AC15A7"/>
    <w:rsid w:val="00AC20DE"/>
    <w:rsid w:val="00AC2F24"/>
    <w:rsid w:val="00AC4490"/>
    <w:rsid w:val="00AE4BE2"/>
    <w:rsid w:val="00AE53FC"/>
    <w:rsid w:val="00AE7D7E"/>
    <w:rsid w:val="00AF1CF6"/>
    <w:rsid w:val="00AF3873"/>
    <w:rsid w:val="00B07E02"/>
    <w:rsid w:val="00B10F29"/>
    <w:rsid w:val="00B1104D"/>
    <w:rsid w:val="00B1185B"/>
    <w:rsid w:val="00B22F99"/>
    <w:rsid w:val="00B25F6D"/>
    <w:rsid w:val="00B347B7"/>
    <w:rsid w:val="00B44893"/>
    <w:rsid w:val="00B47B2A"/>
    <w:rsid w:val="00B54FD7"/>
    <w:rsid w:val="00B608D0"/>
    <w:rsid w:val="00B75DFD"/>
    <w:rsid w:val="00B900C5"/>
    <w:rsid w:val="00B90280"/>
    <w:rsid w:val="00B90733"/>
    <w:rsid w:val="00B92CD6"/>
    <w:rsid w:val="00B9369F"/>
    <w:rsid w:val="00B970C4"/>
    <w:rsid w:val="00BA0B8B"/>
    <w:rsid w:val="00BB5060"/>
    <w:rsid w:val="00BD09A6"/>
    <w:rsid w:val="00BD1B2D"/>
    <w:rsid w:val="00BD3698"/>
    <w:rsid w:val="00BD4388"/>
    <w:rsid w:val="00BE2505"/>
    <w:rsid w:val="00C02E33"/>
    <w:rsid w:val="00C12428"/>
    <w:rsid w:val="00C318C7"/>
    <w:rsid w:val="00C33B2D"/>
    <w:rsid w:val="00C429F3"/>
    <w:rsid w:val="00C54AB4"/>
    <w:rsid w:val="00C57976"/>
    <w:rsid w:val="00C57DCF"/>
    <w:rsid w:val="00C9160E"/>
    <w:rsid w:val="00C93FFB"/>
    <w:rsid w:val="00CB11DF"/>
    <w:rsid w:val="00CB1330"/>
    <w:rsid w:val="00CB1B76"/>
    <w:rsid w:val="00CB235A"/>
    <w:rsid w:val="00CB26FC"/>
    <w:rsid w:val="00CD645A"/>
    <w:rsid w:val="00CE3947"/>
    <w:rsid w:val="00CE506C"/>
    <w:rsid w:val="00CF771B"/>
    <w:rsid w:val="00D02380"/>
    <w:rsid w:val="00D1118E"/>
    <w:rsid w:val="00D11C6D"/>
    <w:rsid w:val="00D121AC"/>
    <w:rsid w:val="00D216B9"/>
    <w:rsid w:val="00D22451"/>
    <w:rsid w:val="00D26809"/>
    <w:rsid w:val="00D27DA7"/>
    <w:rsid w:val="00D36713"/>
    <w:rsid w:val="00D36A39"/>
    <w:rsid w:val="00D444BF"/>
    <w:rsid w:val="00D47ACA"/>
    <w:rsid w:val="00D50825"/>
    <w:rsid w:val="00D519CE"/>
    <w:rsid w:val="00D5620E"/>
    <w:rsid w:val="00D66EC7"/>
    <w:rsid w:val="00D673BD"/>
    <w:rsid w:val="00D67D00"/>
    <w:rsid w:val="00D704B4"/>
    <w:rsid w:val="00D70FF1"/>
    <w:rsid w:val="00D711AB"/>
    <w:rsid w:val="00D80739"/>
    <w:rsid w:val="00D816C2"/>
    <w:rsid w:val="00D822C7"/>
    <w:rsid w:val="00D9463B"/>
    <w:rsid w:val="00D9583B"/>
    <w:rsid w:val="00DA5B34"/>
    <w:rsid w:val="00DB0B0B"/>
    <w:rsid w:val="00DB59BA"/>
    <w:rsid w:val="00DC05B2"/>
    <w:rsid w:val="00DC0A7E"/>
    <w:rsid w:val="00DD35D3"/>
    <w:rsid w:val="00DE0119"/>
    <w:rsid w:val="00DE3DA0"/>
    <w:rsid w:val="00DE7F1E"/>
    <w:rsid w:val="00DF0BD7"/>
    <w:rsid w:val="00DF3013"/>
    <w:rsid w:val="00E26C66"/>
    <w:rsid w:val="00E31BDD"/>
    <w:rsid w:val="00E4067E"/>
    <w:rsid w:val="00E520DC"/>
    <w:rsid w:val="00E52AD6"/>
    <w:rsid w:val="00E65224"/>
    <w:rsid w:val="00E65879"/>
    <w:rsid w:val="00E70B80"/>
    <w:rsid w:val="00E76915"/>
    <w:rsid w:val="00E83082"/>
    <w:rsid w:val="00E843EC"/>
    <w:rsid w:val="00E940C4"/>
    <w:rsid w:val="00E96777"/>
    <w:rsid w:val="00EB4CE3"/>
    <w:rsid w:val="00EB4F24"/>
    <w:rsid w:val="00EB7F76"/>
    <w:rsid w:val="00EC005A"/>
    <w:rsid w:val="00EC27A0"/>
    <w:rsid w:val="00EC7E50"/>
    <w:rsid w:val="00ED026C"/>
    <w:rsid w:val="00ED1B53"/>
    <w:rsid w:val="00EF00C9"/>
    <w:rsid w:val="00F06784"/>
    <w:rsid w:val="00F15CD3"/>
    <w:rsid w:val="00F26029"/>
    <w:rsid w:val="00F31990"/>
    <w:rsid w:val="00F4029B"/>
    <w:rsid w:val="00F512B0"/>
    <w:rsid w:val="00F525F4"/>
    <w:rsid w:val="00F540FB"/>
    <w:rsid w:val="00F61CE5"/>
    <w:rsid w:val="00F8420F"/>
    <w:rsid w:val="00F86358"/>
    <w:rsid w:val="00FA1937"/>
    <w:rsid w:val="00FB17D6"/>
    <w:rsid w:val="00FC2169"/>
    <w:rsid w:val="00FC70C4"/>
    <w:rsid w:val="00FD0C06"/>
    <w:rsid w:val="00FD7530"/>
    <w:rsid w:val="00FE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2DEC3-3FD2-4EC7-BA88-209A0F1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3D7BA0"/>
    <w:pPr>
      <w:spacing w:after="200" w:line="276" w:lineRule="auto"/>
    </w:pPr>
    <w:rPr>
      <w:sz w:val="22"/>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8">
    <w:name w:val="heading 8"/>
    <w:basedOn w:val="a"/>
    <w:next w:val="a"/>
    <w:link w:val="80"/>
    <w:uiPriority w:val="9"/>
    <w:qFormat/>
    <w:pPr>
      <w:spacing w:before="240" w:after="60"/>
      <w:outlineLvl w:val="7"/>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styleId="21">
    <w:name w:val="toc 2"/>
    <w:next w:val="a"/>
    <w:link w:val="22"/>
    <w:uiPriority w:val="39"/>
    <w:pPr>
      <w:ind w:left="200"/>
    </w:pPr>
  </w:style>
  <w:style w:type="character" w:customStyle="1" w:styleId="22">
    <w:name w:val="Оглавление 2 Знак"/>
    <w:link w:val="21"/>
  </w:style>
  <w:style w:type="paragraph" w:styleId="a3">
    <w:name w:val="Normal (Web)"/>
    <w:basedOn w:val="a"/>
    <w:link w:val="a4"/>
    <w:uiPriority w:val="99"/>
    <w:pPr>
      <w:spacing w:after="96"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5">
    <w:name w:val="Plain Text"/>
    <w:basedOn w:val="a"/>
    <w:link w:val="a6"/>
    <w:pPr>
      <w:spacing w:after="0" w:line="240" w:lineRule="auto"/>
    </w:pPr>
    <w:rPr>
      <w:rFonts w:ascii="Courier New" w:hAnsi="Courier New"/>
      <w:sz w:val="20"/>
    </w:rPr>
  </w:style>
  <w:style w:type="character" w:customStyle="1" w:styleId="a6">
    <w:name w:val="Текст Знак"/>
    <w:basedOn w:val="1"/>
    <w:link w:val="a5"/>
    <w:rPr>
      <w:rFonts w:ascii="Courier New" w:hAnsi="Courier New"/>
      <w:sz w:val="20"/>
    </w:rPr>
  </w:style>
  <w:style w:type="character" w:customStyle="1" w:styleId="30">
    <w:name w:val="Заголовок 3 Знак"/>
    <w:link w:val="3"/>
    <w:rPr>
      <w:rFonts w:ascii="XO Thames" w:hAnsi="XO Thames"/>
      <w:b/>
      <w:i/>
      <w:color w:val="000000"/>
    </w:rPr>
  </w:style>
  <w:style w:type="paragraph" w:styleId="a7">
    <w:name w:val="No Spacing"/>
    <w:link w:val="a8"/>
    <w:uiPriority w:val="1"/>
    <w:qFormat/>
    <w:rPr>
      <w:sz w:val="22"/>
    </w:rPr>
  </w:style>
  <w:style w:type="character" w:customStyle="1" w:styleId="a8">
    <w:name w:val="Без интервала Знак"/>
    <w:link w:val="a7"/>
    <w:rPr>
      <w:sz w:val="22"/>
    </w:rPr>
  </w:style>
  <w:style w:type="paragraph" w:customStyle="1" w:styleId="12">
    <w:name w:val="Просмотренная гиперссылка1"/>
    <w:link w:val="a9"/>
    <w:rPr>
      <w:color w:val="800080"/>
      <w:u w:val="single"/>
    </w:rPr>
  </w:style>
  <w:style w:type="character" w:styleId="a9">
    <w:name w:val="FollowedHyperlink"/>
    <w:link w:val="12"/>
    <w:rPr>
      <w:color w:val="800080"/>
      <w:u w:val="single"/>
    </w:rPr>
  </w:style>
  <w:style w:type="paragraph" w:styleId="aa">
    <w:name w:val="Body Text"/>
    <w:basedOn w:val="a"/>
    <w:link w:val="ab"/>
    <w:pPr>
      <w:spacing w:after="120"/>
    </w:pPr>
  </w:style>
  <w:style w:type="character" w:customStyle="1" w:styleId="ab">
    <w:name w:val="Основной текст Знак"/>
    <w:basedOn w:val="1"/>
    <w:link w:val="aa"/>
    <w:rPr>
      <w:sz w:val="22"/>
    </w:rPr>
  </w:style>
  <w:style w:type="paragraph" w:customStyle="1" w:styleId="itemtext1">
    <w:name w:val="itemtext1"/>
    <w:link w:val="itemtext10"/>
    <w:rPr>
      <w:rFonts w:ascii="Segoe UI" w:hAnsi="Segoe UI"/>
    </w:rPr>
  </w:style>
  <w:style w:type="character" w:customStyle="1" w:styleId="itemtext10">
    <w:name w:val="itemtext1"/>
    <w:link w:val="itemtext1"/>
    <w:rPr>
      <w:rFonts w:ascii="Segoe UI" w:hAnsi="Segoe UI"/>
      <w:color w:val="000000"/>
      <w:sz w:val="20"/>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13">
    <w:name w:val="Основной шрифт абзаца1"/>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color w:val="000000"/>
      <w:sz w:val="24"/>
    </w:rPr>
  </w:style>
  <w:style w:type="paragraph" w:styleId="ac">
    <w:name w:val="footer"/>
    <w:basedOn w:val="a"/>
    <w:link w:val="ad"/>
    <w:pPr>
      <w:tabs>
        <w:tab w:val="center" w:pos="4677"/>
        <w:tab w:val="right" w:pos="9355"/>
      </w:tabs>
      <w:spacing w:after="0" w:line="240" w:lineRule="auto"/>
    </w:pPr>
  </w:style>
  <w:style w:type="character" w:customStyle="1" w:styleId="ad">
    <w:name w:val="Нижний колонтитул Знак"/>
    <w:basedOn w:val="1"/>
    <w:link w:val="ac"/>
    <w:rPr>
      <w:sz w:val="22"/>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Cambria" w:hAnsi="Cambria"/>
      <w:b/>
      <w:sz w:val="32"/>
    </w:rPr>
  </w:style>
  <w:style w:type="paragraph" w:customStyle="1" w:styleId="14">
    <w:name w:val="Гиперссылка1"/>
    <w:link w:val="ae"/>
    <w:rPr>
      <w:color w:val="0000FF"/>
      <w:u w:val="single"/>
    </w:rPr>
  </w:style>
  <w:style w:type="character" w:styleId="ae">
    <w:name w:val="Hyperlink"/>
    <w:link w:val="14"/>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character" w:customStyle="1" w:styleId="80">
    <w:name w:val="Заголовок 8 Знак"/>
    <w:basedOn w:val="1"/>
    <w:link w:val="8"/>
    <w:rPr>
      <w:i/>
      <w:sz w:val="24"/>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PlusNormal">
    <w:name w:val="ConsPlusNormal"/>
    <w:link w:val="ConsPlusNormal0"/>
    <w:rPr>
      <w:rFonts w:ascii="Arial" w:hAnsi="Arial"/>
    </w:rPr>
  </w:style>
  <w:style w:type="character" w:customStyle="1" w:styleId="ConsPlusNormal0">
    <w:name w:val="ConsPlusNormal"/>
    <w:link w:val="ConsPlusNormal"/>
    <w:rPr>
      <w:rFonts w:ascii="Arial" w:hAnsi="Arial"/>
    </w:rPr>
  </w:style>
  <w:style w:type="paragraph" w:styleId="9">
    <w:name w:val="toc 9"/>
    <w:next w:val="a"/>
    <w:link w:val="90"/>
    <w:uiPriority w:val="39"/>
    <w:pPr>
      <w:ind w:left="1600"/>
    </w:pPr>
  </w:style>
  <w:style w:type="character" w:customStyle="1" w:styleId="90">
    <w:name w:val="Оглавление 9 Знак"/>
    <w:link w:val="9"/>
  </w:style>
  <w:style w:type="paragraph" w:styleId="33">
    <w:name w:val="Body Text 3"/>
    <w:basedOn w:val="a"/>
    <w:link w:val="34"/>
    <w:pPr>
      <w:spacing w:after="120" w:line="240" w:lineRule="auto"/>
    </w:pPr>
    <w:rPr>
      <w:rFonts w:ascii="Times New Roman" w:hAnsi="Times New Roman"/>
      <w:sz w:val="16"/>
    </w:rPr>
  </w:style>
  <w:style w:type="character" w:customStyle="1" w:styleId="34">
    <w:name w:val="Основной текст 3 Знак"/>
    <w:basedOn w:val="1"/>
    <w:link w:val="33"/>
    <w:rPr>
      <w:rFonts w:ascii="Times New Roman" w:hAnsi="Times New Roman"/>
      <w:sz w:val="16"/>
    </w:rPr>
  </w:style>
  <w:style w:type="paragraph" w:styleId="81">
    <w:name w:val="toc 8"/>
    <w:next w:val="a"/>
    <w:link w:val="82"/>
    <w:uiPriority w:val="39"/>
    <w:pPr>
      <w:ind w:left="1400"/>
    </w:pPr>
  </w:style>
  <w:style w:type="character" w:customStyle="1" w:styleId="82">
    <w:name w:val="Оглавление 8 Знак"/>
    <w:link w:val="81"/>
  </w:style>
  <w:style w:type="paragraph" w:styleId="af">
    <w:name w:val="List Paragraph"/>
    <w:aliases w:val="Источник"/>
    <w:basedOn w:val="a"/>
    <w:link w:val="af0"/>
    <w:uiPriority w:val="34"/>
    <w:qFormat/>
    <w:pPr>
      <w:spacing w:after="0" w:line="240" w:lineRule="auto"/>
      <w:ind w:left="720"/>
      <w:contextualSpacing/>
    </w:pPr>
    <w:rPr>
      <w:rFonts w:ascii="Times New Roman" w:hAnsi="Times New Roman"/>
      <w:sz w:val="24"/>
    </w:rPr>
  </w:style>
  <w:style w:type="character" w:customStyle="1" w:styleId="af0">
    <w:name w:val="Абзац списка Знак"/>
    <w:aliases w:val="Источник Знак"/>
    <w:basedOn w:val="1"/>
    <w:link w:val="af"/>
    <w:uiPriority w:val="34"/>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styleId="af1">
    <w:name w:val="Subtitle"/>
    <w:next w:val="a"/>
    <w:link w:val="af2"/>
    <w:uiPriority w:val="11"/>
    <w:qFormat/>
    <w:rPr>
      <w:rFonts w:ascii="XO Thames" w:hAnsi="XO Thames"/>
      <w:i/>
      <w:color w:val="616161"/>
      <w:sz w:val="24"/>
    </w:rPr>
  </w:style>
  <w:style w:type="character" w:customStyle="1" w:styleId="af2">
    <w:name w:val="Подзаголовок Знак"/>
    <w:link w:val="af1"/>
    <w:rPr>
      <w:rFonts w:ascii="XO Thames" w:hAnsi="XO Thames"/>
      <w:i/>
      <w:color w:val="616161"/>
      <w:sz w:val="24"/>
    </w:rPr>
  </w:style>
  <w:style w:type="paragraph" w:customStyle="1" w:styleId="17">
    <w:name w:val="Знак сноски1"/>
    <w:link w:val="af3"/>
    <w:rPr>
      <w:vertAlign w:val="superscript"/>
    </w:rPr>
  </w:style>
  <w:style w:type="character" w:styleId="af3">
    <w:name w:val="footnote reference"/>
    <w:link w:val="17"/>
    <w:rPr>
      <w:vertAlign w:val="superscript"/>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rPr>
      <w:sz w:val="22"/>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6">
    <w:name w:val="Title"/>
    <w:next w:val="a"/>
    <w:link w:val="af7"/>
    <w:uiPriority w:val="10"/>
    <w:qFormat/>
    <w:rPr>
      <w:rFonts w:ascii="XO Thames" w:hAnsi="XO Thames"/>
      <w:b/>
      <w:sz w:val="52"/>
    </w:rPr>
  </w:style>
  <w:style w:type="character" w:customStyle="1" w:styleId="af7">
    <w:name w:val="Заголовок Знак"/>
    <w:link w:val="af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basedOn w:val="1"/>
    <w:link w:val="2"/>
    <w:rPr>
      <w:rFonts w:ascii="Cambria" w:hAnsi="Cambria"/>
      <w:b/>
      <w:i/>
      <w:sz w:val="28"/>
    </w:rPr>
  </w:style>
  <w:style w:type="table" w:styleId="af8">
    <w:name w:val="Table Grid"/>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alloon Text"/>
    <w:basedOn w:val="a"/>
    <w:link w:val="afa"/>
    <w:uiPriority w:val="99"/>
    <w:semiHidden/>
    <w:unhideWhenUsed/>
    <w:rsid w:val="00100480"/>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100480"/>
    <w:rPr>
      <w:rFonts w:ascii="Tahoma" w:hAnsi="Tahoma" w:cs="Tahoma"/>
      <w:sz w:val="16"/>
      <w:szCs w:val="16"/>
    </w:rPr>
  </w:style>
  <w:style w:type="character" w:styleId="afb">
    <w:name w:val="Strong"/>
    <w:basedOn w:val="a0"/>
    <w:uiPriority w:val="22"/>
    <w:qFormat/>
    <w:rsid w:val="005476B3"/>
    <w:rPr>
      <w:b/>
      <w:bCs/>
    </w:rPr>
  </w:style>
  <w:style w:type="character" w:customStyle="1" w:styleId="fontstyle01">
    <w:name w:val="fontstyle01"/>
    <w:basedOn w:val="a0"/>
    <w:rsid w:val="001F3B55"/>
    <w:rPr>
      <w:rFonts w:ascii="Segoe UI" w:hAnsi="Segoe UI" w:cs="Segoe UI" w:hint="default"/>
      <w:b/>
      <w:bCs/>
      <w:i w:val="0"/>
      <w:iCs w:val="0"/>
      <w:color w:val="00B050"/>
      <w:sz w:val="24"/>
      <w:szCs w:val="24"/>
    </w:rPr>
  </w:style>
  <w:style w:type="paragraph" w:customStyle="1" w:styleId="article-renderblock">
    <w:name w:val="article-render__block"/>
    <w:basedOn w:val="a"/>
    <w:rsid w:val="003365D7"/>
    <w:pPr>
      <w:spacing w:before="100" w:beforeAutospacing="1" w:after="100" w:afterAutospacing="1" w:line="240" w:lineRule="auto"/>
    </w:pPr>
    <w:rPr>
      <w:rFonts w:ascii="Times New Roman" w:hAnsi="Times New Roman"/>
      <w:color w:val="auto"/>
      <w:sz w:val="24"/>
      <w:szCs w:val="24"/>
    </w:rPr>
  </w:style>
  <w:style w:type="character" w:customStyle="1" w:styleId="article005">
    <w:name w:val="article005"/>
    <w:basedOn w:val="a0"/>
    <w:rsid w:val="008E6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131767">
      <w:bodyDiv w:val="1"/>
      <w:marLeft w:val="0"/>
      <w:marRight w:val="0"/>
      <w:marTop w:val="0"/>
      <w:marBottom w:val="0"/>
      <w:divBdr>
        <w:top w:val="none" w:sz="0" w:space="0" w:color="auto"/>
        <w:left w:val="none" w:sz="0" w:space="0" w:color="auto"/>
        <w:bottom w:val="none" w:sz="0" w:space="0" w:color="auto"/>
        <w:right w:val="none" w:sz="0" w:space="0" w:color="auto"/>
      </w:divBdr>
    </w:div>
    <w:div w:id="644627604">
      <w:bodyDiv w:val="1"/>
      <w:marLeft w:val="0"/>
      <w:marRight w:val="0"/>
      <w:marTop w:val="0"/>
      <w:marBottom w:val="0"/>
      <w:divBdr>
        <w:top w:val="none" w:sz="0" w:space="0" w:color="auto"/>
        <w:left w:val="none" w:sz="0" w:space="0" w:color="auto"/>
        <w:bottom w:val="none" w:sz="0" w:space="0" w:color="auto"/>
        <w:right w:val="none" w:sz="0" w:space="0" w:color="auto"/>
      </w:divBdr>
    </w:div>
    <w:div w:id="682899021">
      <w:bodyDiv w:val="1"/>
      <w:marLeft w:val="0"/>
      <w:marRight w:val="0"/>
      <w:marTop w:val="0"/>
      <w:marBottom w:val="0"/>
      <w:divBdr>
        <w:top w:val="none" w:sz="0" w:space="0" w:color="auto"/>
        <w:left w:val="none" w:sz="0" w:space="0" w:color="auto"/>
        <w:bottom w:val="none" w:sz="0" w:space="0" w:color="auto"/>
        <w:right w:val="none" w:sz="0" w:space="0" w:color="auto"/>
      </w:divBdr>
    </w:div>
    <w:div w:id="746003643">
      <w:bodyDiv w:val="1"/>
      <w:marLeft w:val="0"/>
      <w:marRight w:val="0"/>
      <w:marTop w:val="0"/>
      <w:marBottom w:val="0"/>
      <w:divBdr>
        <w:top w:val="none" w:sz="0" w:space="0" w:color="auto"/>
        <w:left w:val="none" w:sz="0" w:space="0" w:color="auto"/>
        <w:bottom w:val="none" w:sz="0" w:space="0" w:color="auto"/>
        <w:right w:val="none" w:sz="0" w:space="0" w:color="auto"/>
      </w:divBdr>
    </w:div>
    <w:div w:id="1592424380">
      <w:bodyDiv w:val="1"/>
      <w:marLeft w:val="0"/>
      <w:marRight w:val="0"/>
      <w:marTop w:val="0"/>
      <w:marBottom w:val="0"/>
      <w:divBdr>
        <w:top w:val="none" w:sz="0" w:space="0" w:color="auto"/>
        <w:left w:val="none" w:sz="0" w:space="0" w:color="auto"/>
        <w:bottom w:val="none" w:sz="0" w:space="0" w:color="auto"/>
        <w:right w:val="none" w:sz="0" w:space="0" w:color="auto"/>
      </w:divBdr>
    </w:div>
    <w:div w:id="1745492893">
      <w:bodyDiv w:val="1"/>
      <w:marLeft w:val="0"/>
      <w:marRight w:val="0"/>
      <w:marTop w:val="0"/>
      <w:marBottom w:val="0"/>
      <w:divBdr>
        <w:top w:val="none" w:sz="0" w:space="0" w:color="auto"/>
        <w:left w:val="none" w:sz="0" w:space="0" w:color="auto"/>
        <w:bottom w:val="none" w:sz="0" w:space="0" w:color="auto"/>
        <w:right w:val="none" w:sz="0" w:space="0" w:color="auto"/>
      </w:divBdr>
    </w:div>
    <w:div w:id="1828284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nstagram.com/rosreestr5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vk.com/public49884202" TargetMode="External"/><Relationship Id="rId4" Type="http://schemas.openxmlformats.org/officeDocument/2006/relationships/webSettings" Target="webSettings.xml"/><Relationship Id="rId9" Type="http://schemas.openxmlformats.org/officeDocument/2006/relationships/hyperlink" Target="http://rosreestr.gov.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TotalTime>
  <Pages>3</Pages>
  <Words>616</Words>
  <Characters>3516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Титовец Елена Николаевна</dc:creator>
  <cp:lastModifiedBy>Делидова Наталья Анатольевна</cp:lastModifiedBy>
  <cp:revision>39</cp:revision>
  <cp:lastPrinted>2021-08-31T05:56:00Z</cp:lastPrinted>
  <dcterms:created xsi:type="dcterms:W3CDTF">2021-06-21T08:28:00Z</dcterms:created>
  <dcterms:modified xsi:type="dcterms:W3CDTF">2021-10-25T09:21:00Z</dcterms:modified>
</cp:coreProperties>
</file>